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申报</w:t>
      </w:r>
      <w:r>
        <w:rPr>
          <w:rFonts w:eastAsia="黑体"/>
          <w:sz w:val="32"/>
          <w:szCs w:val="32"/>
        </w:rPr>
        <w:t>甲级测绘资质单位</w:t>
      </w:r>
      <w:r>
        <w:rPr>
          <w:rFonts w:hint="eastAsia" w:eastAsia="黑体"/>
          <w:sz w:val="32"/>
          <w:szCs w:val="32"/>
        </w:rPr>
        <w:t>公示</w:t>
      </w:r>
      <w:r>
        <w:rPr>
          <w:rFonts w:eastAsia="黑体"/>
          <w:sz w:val="32"/>
          <w:szCs w:val="32"/>
        </w:rPr>
        <w:t>意见表</w:t>
      </w:r>
    </w:p>
    <w:bookmarkEnd w:id="0"/>
    <w:p>
      <w:pPr>
        <w:autoSpaceDE w:val="0"/>
        <w:autoSpaceDN w:val="0"/>
        <w:adjustRightInd w:val="0"/>
        <w:spacing w:line="360" w:lineRule="auto"/>
        <w:ind w:firstLine="5440" w:firstLineChars="1700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54"/>
        <w:gridCol w:w="549"/>
        <w:gridCol w:w="3774"/>
        <w:gridCol w:w="1259"/>
        <w:gridCol w:w="4276"/>
        <w:gridCol w:w="4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tblHeader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名称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省份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原有乙级专业范围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乙级是否满两年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申请甲级专业范围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Cs w:val="21"/>
              </w:rPr>
            </w:pPr>
            <w:r>
              <w:rPr>
                <w:rFonts w:hint="eastAsia" w:eastAsia="黑体"/>
                <w:szCs w:val="21"/>
              </w:rPr>
              <w:t>拟批准甲级专业范围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中测新宇（北京）信息科技有限公司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北京市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摄影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与遥感外业；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地理信息数据采集、地理信息软件开发；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地籍测绘、房产测绘。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地籍测绘、房产测绘。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石家庄石房房产测绘所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河北省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控制测量、地形测量、规划测量、建筑工程测量、市政工程测量；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地籍测绘、房产测绘。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地籍测绘、房产测绘。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内蒙古众鑫安国土技术有限公司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内蒙古自治区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控制测量、地形测量、规划测量、建筑工程测量；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地籍测绘。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控制测量、地形测量、规划测量、建筑工程测量；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地籍测绘。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控制测量、地形测量、规划测量、建筑工程测量；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地籍测绘。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南通市江海测绘院有限公司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江苏省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一般航摄、无人飞行器航摄；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地理信息数据采集；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地籍测绘、行政区域界线测绘；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海域权属测绘、海岸地形测量、水深测量、水文观测、海洋工程测量、扫海测量、海洋测绘监理。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无人飞行器航摄、倾斜航摄；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海洋测绘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无人飞行器航摄、倾斜航摄；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海洋测绘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赣北地质工程勘察院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江西省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控制测量、地形测量、规划测量、建筑工程测量、市政工程测量、线路与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桥隧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控制测量、地形测量、规划测量、建筑工程测量、市政工程测量、线路与桥隧测量、矿山测量。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控制测量、地形测量、规划测量、建筑工程测量、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市政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工程测量、线路与桥隧测量、矿山测量。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中国建筑材料工业地质勘查中心湖南总队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湖南省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控制测量、地形测量、规划测量、建筑工程测量、变形形变与精密测量、线路与桥隧测量、地下管线测量、矿山测量；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控制测量、地形测量、规划测量、建筑工程测量、线路与桥隧测量、矿山测量；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地籍测绘、房产测绘、行政区域界线测绘。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控制测量、地形测量、规划测量、建筑工程测量、线路与桥隧测量、矿山测量；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广东维正科技有限公司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广东省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地理信息数据采集、地理信息数据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处理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地形图、全国及地方政区地图、电子地图、真三维地图、其他专用地图。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中国电建集团成都勘测设计研究院有限公司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四川省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一般航摄、无人飞行器航摄；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控制测量、地形测量、规划测量、建筑工程测量、变形形变与精密测量、市政工程测量、水利工程测量、线路与桥隧测量、地下管线测量、工程测量监理。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、线路与桥隧测量、地下管线测量。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、线路与桥隧测量、地下管线测量。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辽宁省有色地质一○一队有限责任公司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辽宁省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系吸收合并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辽宁有色地质地理信息研究院有限公司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（原甲级测绘资质单位2018年12月申请注销）。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原辽宁有色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地质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地理信息研究院有限公司资质等级及专业范围：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地理信息数据采集、地理信息数据处理、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。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地理信息数据采集、地理信息数据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处理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丰图科技（深圳）有限公司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广东省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该单位首次申请测绘资质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shd w:val="clear" w:color="auto" w:fill="FFFFFF"/>
              </w:rPr>
              <w:t>。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否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导航电子地图制作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。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导航电子地图制作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13439"/>
    <w:rsid w:val="4161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2019-11-12T06:59:00Z</dcterms:created>
  <dc:creator>User</dc:creator>
  <cp:lastModifiedBy>User</cp:lastModifiedBy>
  <dcterms:modified xsi:type="dcterms:W3CDTF">2019-11-12T06:59:39Z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