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新增甲级专业范围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公示</w:t>
      </w:r>
      <w:r>
        <w:rPr>
          <w:rFonts w:hint="eastAsia" w:ascii="黑体" w:hAnsi="黑体" w:eastAsia="黑体" w:cs="黑体"/>
          <w:sz w:val="32"/>
          <w:szCs w:val="32"/>
        </w:rPr>
        <w:t>意见表</w:t>
      </w:r>
      <w:bookmarkEnd w:id="0"/>
    </w:p>
    <w:p>
      <w:pPr>
        <w:adjustRightInd w:val="0"/>
        <w:snapToGrid w:val="0"/>
        <w:rPr>
          <w:sz w:val="2"/>
          <w:szCs w:val="2"/>
        </w:rPr>
      </w:pPr>
    </w:p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02"/>
        <w:gridCol w:w="595"/>
        <w:gridCol w:w="4582"/>
        <w:gridCol w:w="3584"/>
        <w:gridCol w:w="3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名称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省份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原有专业范围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申请新增甲级专业范围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北京新兴华安智慧科技有限公司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北京市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水利工程测量；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电子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中交宇科（北京）空间信息技术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北京市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控制测量、地形测量、规划测量、建筑工程测量、变形形变与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精密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测量、市政工程测量、线路与桥隧测量。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一般航摄；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互联网地图服务：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 w:cs="Times New Roman"/>
                <w:b w:val="0"/>
                <w:bCs w:val="0"/>
                <w:szCs w:val="21"/>
              </w:rPr>
              <w:t>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 w:cs="Times New Roman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1"/>
              </w:rPr>
              <w:t>河北省地矿局第九地质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大队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河北省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系统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及数据库建设；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地籍测绘、房产测绘、行政区域界线测绘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大地测量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卫星定位测量、水准测量、三角测量、重力测量；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地面移动测量、地理信息软件开发、地理信息系统工程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监理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不动产测绘监理；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地形图、电子地图、其他专用地图；</w:t>
            </w:r>
            <w:r>
              <w:rPr>
                <w:rFonts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地理位置定位、地理信息上传标注。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地面移动测量、地理信息软件开发、地理信息系统工程监理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不动产测绘监理。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地面移动测量、地理信息软件开发、地理信息系统工程监理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不动产测绘监理。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沈阳美行科技有限公司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辽宁省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b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 w:cs="Times New Roman"/>
                <w:szCs w:val="21"/>
              </w:rPr>
              <w:t>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b/>
                <w:szCs w:val="21"/>
              </w:rPr>
              <w:t>导航电子地图制作</w:t>
            </w:r>
            <w:r>
              <w:rPr>
                <w:rFonts w:hint="eastAsia" w:ascii="仿宋_GB2312" w:hAnsi="黑体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大连市勘察测绘研究院有限公司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辽宁省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微软雅黑" w:eastAsia="仿宋_GB2312" w:cs="Times New Roman"/>
                <w:b w:val="0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海洋测绘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电子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地图、真三维地图、其他专用地图。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  <w:t>江苏省地质勘查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技术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  <w:t>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江苏省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信息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软件开发、地理信息系统工程监理；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地籍测绘、房产测绘。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仿宋_GB2312" w:cs="Times New Roman"/>
                <w:color w:val="000000"/>
                <w:sz w:val="12"/>
                <w:szCs w:val="1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摄影测量与遥感内业、摄影测量与遥感监理；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行政区域界线测绘、不动产测绘监理；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海域权属测绘、海岸地形测量、水深测量、水文观测、海洋工程测量、扫海测量、海洋测绘监理；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地形图、教学地图、全国及地方政区地图、电子地图、真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三维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地图、其他专用地图。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行政区域界线测绘、不动产测绘监理。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行政区域界线测绘、不动产测绘监理。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  <w:t>硕威工程科技股份有限公司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福建省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卫星定位测量、水准测量；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海洋测绘：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海域权属测绘、海岸地形测量、水深测量、水文观测；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卫星定位测量、水准测量；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卫星定位测量、水准测量；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江西省地质矿产勘查开发局赣东北大队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江西省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甲级：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乙级：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卫星定位测量、三角测量；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武汉纵横天地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空间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信息技术有限公司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湖北省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甲级：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卫星定位测量、水准测量、三角测量、大地测量数据处理；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地籍测绘、房产测绘、行政区域界线测绘。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乙级：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一般航摄；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海洋测绘：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海域权属测绘、海岸地形测量、水深测量、水文观测、海洋工程测量；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广东孛特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勘测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设计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广东省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甲级：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控制测量、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测量、规划测量、建筑工程测量、变形形变与精密测量、市政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工程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测量、水利工程测量、线路与桥隧测量、地下管线测量、矿山测量；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地籍测绘、房产测绘、行政区域界线测绘。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乙级：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水准测量、卫星定位测量；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摄影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测量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与遥感外业；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工程测量监理；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海洋测绘：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海域权属测绘、海岸地形测量、海洋工程测量、水深测量、水文观测；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真三维地图、其他专用地图、电子地图；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不动产测绘监理。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测量与遥感外业；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工程测量监理；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不动产测绘监理；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海洋测绘：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海域权属测绘、海岸地形测量、水深测量、水文观测、深度基准测量、海图编制。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摄影测量与遥感外业；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工程测量监理；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不动产测绘监理；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海洋测绘：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海域权属测绘、海岸地形测量、水深测量、水文观测、深度基准测量、海图编制。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广东友元国土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信息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工程有限公司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广东省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甲级：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摄影测量与遥感外业、摄影测量与遥感内业；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地籍测绘、房产测绘、行政区域界线测绘；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地形图、电子地图、真三维地图、其他专用地图。</w:t>
            </w:r>
          </w:p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乙级：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测绘航空摄影：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无人飞行器航摄；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摄影测量与遥感：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摄影测量与遥感监理；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地理信息系统工程监理；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控制测量、地形测量、规划测量、建筑工程测量、市政工程测量、线路与桥隧测量、矿山测量、工程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测量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监理；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不动产测绘监理；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教学地图、全国及地方政区地图。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工程测量：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控制测量、地形测量、规划测量、建筑工程测量、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市政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工程测量、线路与桥隧测量、矿山测量。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Times New Roman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四川省公路规划勘察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设计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研究院有限公司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zCs w:val="21"/>
              </w:rPr>
              <w:t>四川省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控制测量、地形测量、变形形变与精密测量、市政工程测量、线路与桥隧测量。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一般航摄、无人飞行器航摄；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 w:cs="Times New Roman"/>
                <w:bCs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 w:cs="Times New Roman"/>
                <w:bCs/>
                <w:szCs w:val="21"/>
              </w:rPr>
              <w:t>摄影测量与遥感外业、摄影测量与遥感内业。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测绘航空摄影：</w:t>
            </w:r>
            <w:r>
              <w:rPr>
                <w:rFonts w:hint="eastAsia" w:ascii="仿宋_GB2312" w:hAnsi="黑体" w:eastAsia="仿宋_GB2312" w:cs="Times New Roman"/>
                <w:bCs/>
                <w:szCs w:val="21"/>
              </w:rPr>
              <w:t>无人飞行器航摄；</w:t>
            </w:r>
            <w:r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 w:eastAsia="仿宋_GB2312" w:cs="Times New Roman"/>
                <w:bCs/>
                <w:szCs w:val="21"/>
              </w:rPr>
              <w:t>摄影测量与遥感外业、摄影</w:t>
            </w:r>
            <w:r>
              <w:rPr>
                <w:rFonts w:hint="eastAsia" w:ascii="仿宋_GB2312" w:hAnsi="微软雅黑" w:eastAsia="仿宋_GB2312" w:cs="Times New Roman"/>
                <w:bCs w:val="0"/>
                <w:color w:val="000000"/>
                <w:szCs w:val="21"/>
                <w:shd w:val="clear" w:color="auto" w:fill="FFFFFF"/>
              </w:rPr>
              <w:t>测量</w:t>
            </w:r>
            <w:r>
              <w:rPr>
                <w:rFonts w:hint="eastAsia" w:ascii="仿宋_GB2312" w:hAnsi="黑体" w:eastAsia="仿宋_GB2312" w:cs="Times New Roman"/>
                <w:bCs/>
                <w:szCs w:val="21"/>
              </w:rPr>
              <w:t>与遥感内业。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Times New Roman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微软雅黑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甘肃省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  <w:t>地质矿产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勘查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开发局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</w:rPr>
              <w:t>第四地质矿产勘查院</w:t>
            </w:r>
          </w:p>
          <w:p>
            <w:pPr>
              <w:widowControl/>
              <w:jc w:val="left"/>
              <w:textAlignment w:val="bottom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auto"/>
              <w:rPr>
                <w:rFonts w:hint="eastAsia" w:ascii="仿宋_GB2312" w:hAnsi="黑体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甘肃省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控制测量、地形测量、规划测量、建筑工程测量、市政工程测量、水利工程测量、线路与桥隧测量、地下管线测量、矿山测量、工程测量监理；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地籍测绘、房产测绘、行政区域界线测绘。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地理信息系统工程监理；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变形形变与精密测量；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不动产测绘监理；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地形图、教学地图、全国及地方政区地图、真三维地图、其他专用地图。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摄影测量与遥感外业、摄影测量与遥感内业。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黑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微软雅黑" w:eastAsia="仿宋_GB2312" w:cs="Times New Roman"/>
                <w:b/>
                <w:color w:val="000000"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摄影测量与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shd w:val="clear" w:color="auto" w:fill="auto"/>
              </w:rPr>
              <w:t>遥感</w:t>
            </w:r>
            <w:r>
              <w:rPr>
                <w:rFonts w:hint="eastAsia" w:ascii="仿宋_GB2312" w:hAnsi="微软雅黑" w:eastAsia="仿宋_GB2312" w:cs="Times New Roman"/>
                <w:color w:val="000000"/>
                <w:szCs w:val="21"/>
                <w:shd w:val="clear" w:color="auto" w:fill="FFFFFF"/>
              </w:rPr>
              <w:t>外业、摄影测量与遥感内业。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210F"/>
    <w:rsid w:val="72E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2020-05-25T02:57:00Z</dcterms:created>
  <dc:creator>陈卉(陈卉:)</dc:creator>
  <cp:lastModifiedBy>陈卉(陈卉:)</cp:lastModifiedBy>
  <dcterms:modified xsi:type="dcterms:W3CDTF">2020-05-25T02:57:42Z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