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240" w:lineRule="auto"/>
        <w:jc w:val="both"/>
        <w:rPr>
          <w:rFonts w:ascii="黑体" w:hAnsi="黑体"/>
          <w:b/>
          <w:bCs/>
          <w:sz w:val="32"/>
          <w:szCs w:val="32"/>
        </w:rPr>
      </w:pPr>
      <w:bookmarkStart w:id="0" w:name="_Toc3377"/>
      <w:bookmarkStart w:id="1" w:name="_Toc22082"/>
      <w:bookmarkStart w:id="2" w:name="_Toc28892"/>
      <w:bookmarkStart w:id="3" w:name="_Toc9638"/>
      <w:bookmarkStart w:id="4" w:name="_Toc24834"/>
      <w:r>
        <w:rPr>
          <w:rFonts w:hint="eastAsia" w:ascii="黑体" w:hAnsi="黑体"/>
          <w:b/>
          <w:bCs/>
          <w:sz w:val="32"/>
          <w:szCs w:val="32"/>
        </w:rPr>
        <w:t>附件</w:t>
      </w:r>
      <w:r>
        <w:rPr>
          <w:rFonts w:ascii="黑体" w:hAnsi="黑体"/>
          <w:b/>
          <w:bCs/>
          <w:sz w:val="32"/>
          <w:szCs w:val="32"/>
        </w:rPr>
        <w:t>3</w:t>
      </w:r>
    </w:p>
    <w:p>
      <w:pPr>
        <w:pStyle w:val="12"/>
        <w:spacing w:line="240" w:lineRule="auto"/>
        <w:rPr>
          <w:rFonts w:ascii="方正小标宋_GBK" w:eastAsia="方正小标宋_GBK"/>
          <w:b/>
          <w:bCs/>
          <w:sz w:val="44"/>
          <w:szCs w:val="44"/>
        </w:rPr>
      </w:pPr>
    </w:p>
    <w:p>
      <w:pPr>
        <w:pStyle w:val="12"/>
        <w:spacing w:line="240" w:lineRule="auto"/>
        <w:rPr>
          <w:rFonts w:ascii="方正小标宋_GBK" w:eastAsia="方正小标宋_GBK"/>
          <w:b/>
          <w:bCs/>
          <w:sz w:val="44"/>
          <w:szCs w:val="44"/>
        </w:rPr>
      </w:pPr>
      <w:r>
        <w:rPr>
          <w:rFonts w:hint="eastAsia" w:ascii="方正小标宋_GBK" w:eastAsia="方正小标宋_GBK"/>
          <w:b/>
          <w:bCs/>
          <w:sz w:val="44"/>
          <w:szCs w:val="44"/>
        </w:rPr>
        <w:t>矿产资源储量评审备案服务指南</w:t>
      </w:r>
      <w:bookmarkEnd w:id="0"/>
      <w:bookmarkEnd w:id="1"/>
      <w:bookmarkEnd w:id="2"/>
      <w:bookmarkEnd w:id="3"/>
      <w:bookmarkEnd w:id="4"/>
    </w:p>
    <w:p>
      <w:pPr>
        <w:pStyle w:val="12"/>
        <w:spacing w:line="240" w:lineRule="auto"/>
        <w:rPr>
          <w:rFonts w:ascii="仿宋_GB2312" w:eastAsia="仿宋_GB2312"/>
          <w:b/>
          <w:bCs/>
          <w:sz w:val="32"/>
          <w:szCs w:val="32"/>
        </w:rPr>
      </w:pPr>
    </w:p>
    <w:p>
      <w:pPr>
        <w:pStyle w:val="13"/>
        <w:ind w:firstLine="31680"/>
        <w:rPr>
          <w:rFonts w:ascii="黑体"/>
          <w:sz w:val="32"/>
          <w:szCs w:val="32"/>
        </w:rPr>
      </w:pPr>
      <w:bookmarkStart w:id="5" w:name="_Toc26549"/>
      <w:bookmarkStart w:id="6" w:name="_Toc22209"/>
      <w:bookmarkStart w:id="7" w:name="_Toc18312"/>
      <w:bookmarkStart w:id="8" w:name="_Toc12861"/>
      <w:bookmarkStart w:id="9" w:name="_Toc28528"/>
      <w:r>
        <w:rPr>
          <w:rFonts w:hint="eastAsia" w:ascii="黑体" w:hAnsi="黑体"/>
          <w:sz w:val="32"/>
          <w:szCs w:val="32"/>
        </w:rPr>
        <w:t>一、适用范围</w:t>
      </w:r>
      <w:bookmarkEnd w:id="5"/>
      <w:bookmarkEnd w:id="6"/>
      <w:bookmarkEnd w:id="7"/>
      <w:bookmarkEnd w:id="8"/>
      <w:bookmarkEnd w:id="9"/>
    </w:p>
    <w:p>
      <w:pPr>
        <w:ind w:firstLine="31680"/>
        <w:rPr>
          <w:rFonts w:ascii="仿宋_GB2312"/>
          <w:sz w:val="32"/>
          <w:szCs w:val="32"/>
        </w:rPr>
      </w:pPr>
      <w:r>
        <w:rPr>
          <w:rFonts w:hint="eastAsia" w:ascii="仿宋_GB2312"/>
          <w:sz w:val="32"/>
          <w:szCs w:val="32"/>
        </w:rPr>
        <w:t>本指南适用于办理自然资源部已颁发勘查许可证、采矿许可证的以下情形的矿产资源储量申请评审备案，范围包括：探矿权转采矿权、采矿权变更矿种或范围，油气矿产在探采矿期间探明地质储量、其他矿产在采矿期间资源量发生重大变化（变化量超过</w:t>
      </w:r>
      <w:r>
        <w:rPr>
          <w:rFonts w:ascii="仿宋_GB2312"/>
          <w:sz w:val="32"/>
          <w:szCs w:val="32"/>
        </w:rPr>
        <w:t>30%</w:t>
      </w:r>
      <w:r>
        <w:rPr>
          <w:rFonts w:hint="eastAsia" w:ascii="仿宋_GB2312"/>
          <w:sz w:val="32"/>
          <w:szCs w:val="32"/>
        </w:rPr>
        <w:t>或达到中型规模以上的），以及建设项目压覆重要矿产（石油、天然气、页岩气、天然气水合物和放射性矿产），应当编制符合相关标准规范的矿产资源储量报告，申请评审备案。</w:t>
      </w:r>
    </w:p>
    <w:p>
      <w:pPr>
        <w:numPr>
          <w:ilvl w:val="0"/>
          <w:numId w:val="1"/>
        </w:numPr>
        <w:ind w:firstLine="31680"/>
        <w:rPr>
          <w:rFonts w:ascii="黑体" w:hAnsi="黑体" w:eastAsia="黑体"/>
          <w:sz w:val="32"/>
          <w:szCs w:val="32"/>
        </w:rPr>
      </w:pPr>
      <w:r>
        <w:rPr>
          <w:rFonts w:hint="eastAsia" w:ascii="黑体" w:hAnsi="黑体" w:eastAsia="黑体"/>
          <w:sz w:val="32"/>
          <w:szCs w:val="32"/>
        </w:rPr>
        <w:t>项目信息</w:t>
      </w:r>
    </w:p>
    <w:p>
      <w:pPr>
        <w:ind w:firstLine="31680"/>
        <w:rPr>
          <w:rFonts w:ascii="仿宋_GB2312"/>
          <w:sz w:val="32"/>
          <w:szCs w:val="32"/>
        </w:rPr>
      </w:pPr>
      <w:r>
        <w:rPr>
          <w:rFonts w:hint="eastAsia" w:ascii="仿宋_GB2312"/>
          <w:sz w:val="32"/>
          <w:szCs w:val="32"/>
        </w:rPr>
        <w:t>项目名称：矿产资源储量评审备案</w:t>
      </w:r>
    </w:p>
    <w:p>
      <w:pPr>
        <w:ind w:firstLine="31680"/>
        <w:rPr>
          <w:rFonts w:ascii="仿宋_GB2312"/>
          <w:sz w:val="32"/>
          <w:szCs w:val="32"/>
        </w:rPr>
      </w:pPr>
      <w:r>
        <w:rPr>
          <w:rFonts w:hint="eastAsia" w:ascii="仿宋_GB2312"/>
          <w:sz w:val="32"/>
          <w:szCs w:val="32"/>
        </w:rPr>
        <w:t>审批类别：行政确认</w:t>
      </w:r>
    </w:p>
    <w:p>
      <w:pPr>
        <w:ind w:firstLine="31680"/>
        <w:rPr>
          <w:rFonts w:ascii="仿宋_GB2312" w:hAnsi="Arial"/>
          <w:sz w:val="32"/>
          <w:szCs w:val="32"/>
        </w:rPr>
      </w:pPr>
      <w:r>
        <w:rPr>
          <w:rFonts w:hint="eastAsia" w:ascii="仿宋_GB2312"/>
          <w:sz w:val="32"/>
          <w:szCs w:val="32"/>
        </w:rPr>
        <w:t>项目编码：</w:t>
      </w:r>
      <w:r>
        <w:rPr>
          <w:rFonts w:ascii="仿宋_GB2312"/>
          <w:sz w:val="32"/>
          <w:szCs w:val="32"/>
        </w:rPr>
        <w:t>12034</w:t>
      </w:r>
    </w:p>
    <w:p>
      <w:pPr>
        <w:pStyle w:val="13"/>
        <w:ind w:firstLine="31680"/>
        <w:rPr>
          <w:rFonts w:ascii="黑体"/>
          <w:sz w:val="32"/>
          <w:szCs w:val="32"/>
        </w:rPr>
      </w:pPr>
      <w:bookmarkStart w:id="10" w:name="_Toc23523"/>
      <w:bookmarkStart w:id="11" w:name="_Toc26660"/>
      <w:bookmarkStart w:id="12" w:name="_Toc15525"/>
      <w:bookmarkStart w:id="13" w:name="_Toc22185"/>
      <w:bookmarkStart w:id="14" w:name="_Toc1977"/>
      <w:r>
        <w:rPr>
          <w:rFonts w:hint="eastAsia" w:ascii="黑体" w:hAnsi="黑体"/>
          <w:sz w:val="32"/>
          <w:szCs w:val="32"/>
        </w:rPr>
        <w:t>三、审查依据</w:t>
      </w:r>
      <w:bookmarkEnd w:id="10"/>
      <w:bookmarkEnd w:id="11"/>
      <w:bookmarkEnd w:id="12"/>
      <w:bookmarkEnd w:id="13"/>
      <w:bookmarkEnd w:id="14"/>
    </w:p>
    <w:p>
      <w:pPr>
        <w:ind w:firstLine="31680"/>
        <w:rPr>
          <w:rFonts w:ascii="仿宋_GB2312"/>
          <w:sz w:val="32"/>
          <w:szCs w:val="32"/>
        </w:rPr>
      </w:pPr>
      <w:r>
        <w:rPr>
          <w:rFonts w:hint="eastAsia" w:ascii="仿宋_GB2312"/>
          <w:sz w:val="32"/>
          <w:szCs w:val="32"/>
        </w:rPr>
        <w:t>（一）《中华人民共和国矿产资源法》第十三条和《矿产资源法实施细则》第十九条。</w:t>
      </w:r>
    </w:p>
    <w:p>
      <w:pPr>
        <w:numPr>
          <w:ilvl w:val="0"/>
          <w:numId w:val="2"/>
        </w:numPr>
        <w:ind w:firstLine="31680"/>
        <w:rPr>
          <w:rFonts w:ascii="仿宋_GB2312"/>
          <w:sz w:val="32"/>
          <w:szCs w:val="32"/>
        </w:rPr>
      </w:pPr>
      <w:r>
        <w:rPr>
          <w:rFonts w:hint="eastAsia" w:ascii="仿宋_GB2312"/>
          <w:sz w:val="32"/>
          <w:szCs w:val="32"/>
        </w:rPr>
        <w:t>《自然资源部关于推进矿产资源管理改革若干事项的意见（试行）》（自然资规〔</w:t>
      </w:r>
      <w:r>
        <w:rPr>
          <w:rFonts w:ascii="仿宋_GB2312"/>
          <w:sz w:val="32"/>
          <w:szCs w:val="32"/>
        </w:rPr>
        <w:t>2019</w:t>
      </w:r>
      <w:r>
        <w:rPr>
          <w:rFonts w:hint="eastAsia" w:ascii="仿宋_GB2312"/>
          <w:sz w:val="32"/>
          <w:szCs w:val="32"/>
        </w:rPr>
        <w:t>〕</w:t>
      </w:r>
      <w:r>
        <w:rPr>
          <w:rFonts w:ascii="仿宋_GB2312"/>
          <w:sz w:val="32"/>
          <w:szCs w:val="32"/>
        </w:rPr>
        <w:t>7</w:t>
      </w:r>
      <w:r>
        <w:rPr>
          <w:rFonts w:hint="eastAsia" w:ascii="仿宋_GB2312"/>
          <w:sz w:val="32"/>
          <w:szCs w:val="32"/>
        </w:rPr>
        <w:t>号）。</w:t>
      </w:r>
    </w:p>
    <w:p>
      <w:pPr>
        <w:ind w:firstLine="31680"/>
        <w:rPr>
          <w:rFonts w:ascii="仿宋_GB2312"/>
          <w:sz w:val="32"/>
          <w:szCs w:val="32"/>
        </w:rPr>
      </w:pPr>
      <w:r>
        <w:rPr>
          <w:rFonts w:hint="eastAsia" w:ascii="仿宋_GB2312"/>
          <w:sz w:val="32"/>
          <w:szCs w:val="32"/>
        </w:rPr>
        <w:t>（三）《自然资源部办公厅关于矿产资源储量评审备案管理若干事项的通知》（自然资办发〔</w:t>
      </w:r>
      <w:r>
        <w:rPr>
          <w:rFonts w:ascii="仿宋_GB2312"/>
          <w:sz w:val="32"/>
          <w:szCs w:val="32"/>
        </w:rPr>
        <w:t>2020</w:t>
      </w:r>
      <w:r>
        <w:rPr>
          <w:rFonts w:hint="eastAsia" w:ascii="仿宋_GB2312"/>
          <w:sz w:val="32"/>
          <w:szCs w:val="32"/>
        </w:rPr>
        <w:t>〕</w:t>
      </w:r>
      <w:r>
        <w:rPr>
          <w:rFonts w:ascii="仿宋_GB2312"/>
          <w:sz w:val="32"/>
          <w:szCs w:val="32"/>
        </w:rPr>
        <w:t>26</w:t>
      </w:r>
      <w:r>
        <w:rPr>
          <w:rFonts w:hint="eastAsia" w:ascii="仿宋_GB2312"/>
          <w:sz w:val="32"/>
          <w:szCs w:val="32"/>
        </w:rPr>
        <w:t>号）。</w:t>
      </w:r>
    </w:p>
    <w:p>
      <w:pPr>
        <w:pStyle w:val="13"/>
        <w:numPr>
          <w:ilvl w:val="0"/>
          <w:numId w:val="3"/>
        </w:numPr>
        <w:ind w:firstLine="31680"/>
        <w:rPr>
          <w:rFonts w:ascii="黑体"/>
          <w:sz w:val="32"/>
          <w:szCs w:val="32"/>
        </w:rPr>
      </w:pPr>
      <w:bookmarkStart w:id="15" w:name="_Toc15565"/>
      <w:bookmarkStart w:id="16" w:name="_Toc29642"/>
      <w:bookmarkStart w:id="17" w:name="_Toc2996"/>
      <w:bookmarkStart w:id="18" w:name="_Toc6131"/>
      <w:bookmarkStart w:id="19" w:name="_Toc32424"/>
      <w:r>
        <w:rPr>
          <w:rFonts w:hint="eastAsia" w:ascii="黑体" w:hAnsi="黑体"/>
          <w:sz w:val="32"/>
          <w:szCs w:val="32"/>
        </w:rPr>
        <w:t>受理机构</w:t>
      </w:r>
    </w:p>
    <w:p>
      <w:pPr>
        <w:pStyle w:val="13"/>
        <w:ind w:firstLine="0" w:firstLineChars="0"/>
        <w:rPr>
          <w:rFonts w:ascii="仿宋_GB2312" w:hAnsi="Calibri" w:eastAsia="仿宋_GB2312"/>
          <w:sz w:val="32"/>
          <w:szCs w:val="32"/>
        </w:rPr>
      </w:pPr>
      <w:r>
        <w:rPr>
          <w:rFonts w:ascii="仿宋_GB2312" w:hAnsi="Calibri" w:eastAsia="仿宋_GB2312"/>
          <w:sz w:val="32"/>
          <w:szCs w:val="32"/>
        </w:rPr>
        <w:t xml:space="preserve">    </w:t>
      </w:r>
      <w:r>
        <w:rPr>
          <w:rFonts w:hint="eastAsia" w:ascii="仿宋_GB2312" w:hAnsi="Calibri" w:eastAsia="仿宋_GB2312"/>
          <w:sz w:val="32"/>
          <w:szCs w:val="32"/>
        </w:rPr>
        <w:t>自然资源部政务大厅。</w:t>
      </w:r>
    </w:p>
    <w:p>
      <w:pPr>
        <w:pStyle w:val="13"/>
        <w:ind w:firstLine="31680"/>
        <w:rPr>
          <w:rFonts w:ascii="黑体"/>
          <w:sz w:val="32"/>
          <w:szCs w:val="32"/>
        </w:rPr>
      </w:pPr>
      <w:r>
        <w:rPr>
          <w:rFonts w:hint="eastAsia" w:ascii="黑体" w:hAnsi="黑体"/>
          <w:sz w:val="32"/>
          <w:szCs w:val="32"/>
        </w:rPr>
        <w:t>五、决定机构</w:t>
      </w:r>
      <w:bookmarkEnd w:id="15"/>
      <w:bookmarkEnd w:id="16"/>
      <w:bookmarkEnd w:id="17"/>
      <w:bookmarkEnd w:id="18"/>
      <w:bookmarkEnd w:id="19"/>
    </w:p>
    <w:p>
      <w:pPr>
        <w:ind w:firstLine="31680"/>
        <w:rPr>
          <w:rFonts w:ascii="仿宋_GB2312"/>
          <w:sz w:val="32"/>
          <w:szCs w:val="32"/>
        </w:rPr>
      </w:pPr>
      <w:r>
        <w:rPr>
          <w:rFonts w:hint="eastAsia" w:ascii="仿宋_GB2312"/>
          <w:sz w:val="32"/>
          <w:szCs w:val="32"/>
        </w:rPr>
        <w:t>自然资源部。</w:t>
      </w:r>
    </w:p>
    <w:p>
      <w:pPr>
        <w:ind w:firstLine="31680"/>
        <w:rPr>
          <w:rFonts w:ascii="黑体" w:hAnsi="黑体" w:eastAsia="黑体"/>
          <w:sz w:val="32"/>
          <w:szCs w:val="32"/>
        </w:rPr>
      </w:pPr>
      <w:r>
        <w:rPr>
          <w:rFonts w:hint="eastAsia" w:ascii="黑体" w:hAnsi="黑体" w:eastAsia="黑体"/>
          <w:sz w:val="32"/>
          <w:szCs w:val="32"/>
        </w:rPr>
        <w:t>六、审查数量</w:t>
      </w:r>
    </w:p>
    <w:p>
      <w:pPr>
        <w:ind w:firstLine="31680"/>
        <w:rPr>
          <w:rFonts w:ascii="仿宋_GB2312"/>
          <w:sz w:val="32"/>
          <w:szCs w:val="32"/>
        </w:rPr>
      </w:pPr>
      <w:r>
        <w:rPr>
          <w:rFonts w:hint="eastAsia" w:ascii="仿宋_GB2312"/>
          <w:sz w:val="32"/>
          <w:szCs w:val="32"/>
        </w:rPr>
        <w:t>无数量限制。</w:t>
      </w:r>
    </w:p>
    <w:p>
      <w:pPr>
        <w:pStyle w:val="13"/>
        <w:ind w:firstLine="31680"/>
        <w:rPr>
          <w:rFonts w:ascii="黑体"/>
          <w:sz w:val="32"/>
          <w:szCs w:val="32"/>
        </w:rPr>
      </w:pPr>
      <w:bookmarkStart w:id="20" w:name="_Toc23247"/>
      <w:bookmarkStart w:id="21" w:name="_Toc20774"/>
      <w:r>
        <w:rPr>
          <w:rFonts w:hint="eastAsia" w:ascii="黑体" w:hAnsi="黑体"/>
          <w:sz w:val="32"/>
          <w:szCs w:val="32"/>
        </w:rPr>
        <w:t>七、申请人条件</w:t>
      </w:r>
      <w:bookmarkEnd w:id="20"/>
      <w:bookmarkEnd w:id="21"/>
    </w:p>
    <w:p>
      <w:pPr>
        <w:ind w:firstLine="31680"/>
        <w:rPr>
          <w:rFonts w:ascii="仿宋_GB2312"/>
          <w:sz w:val="32"/>
          <w:szCs w:val="32"/>
        </w:rPr>
      </w:pPr>
      <w:r>
        <w:rPr>
          <w:rFonts w:hint="eastAsia" w:ascii="仿宋_GB2312"/>
          <w:sz w:val="32"/>
          <w:szCs w:val="32"/>
        </w:rPr>
        <w:t>持有效矿业权证的矿业权人或拟办理压覆重要矿床（矿产资源）的建设项目单位。</w:t>
      </w:r>
    </w:p>
    <w:p>
      <w:pPr>
        <w:pStyle w:val="13"/>
        <w:ind w:firstLine="31680"/>
        <w:rPr>
          <w:rFonts w:ascii="黑体"/>
          <w:sz w:val="32"/>
          <w:szCs w:val="32"/>
        </w:rPr>
      </w:pPr>
      <w:bookmarkStart w:id="22" w:name="_Toc1896"/>
      <w:bookmarkStart w:id="23" w:name="_Toc26150"/>
      <w:bookmarkStart w:id="24" w:name="_Toc15581"/>
      <w:bookmarkStart w:id="25" w:name="_Toc697"/>
      <w:bookmarkStart w:id="26" w:name="_Toc1754"/>
      <w:r>
        <w:rPr>
          <w:rFonts w:hint="eastAsia" w:ascii="黑体" w:hAnsi="黑体"/>
          <w:sz w:val="32"/>
          <w:szCs w:val="32"/>
        </w:rPr>
        <w:t>八、申请材料</w:t>
      </w:r>
      <w:bookmarkEnd w:id="22"/>
      <w:bookmarkEnd w:id="23"/>
      <w:bookmarkEnd w:id="24"/>
      <w:bookmarkEnd w:id="25"/>
      <w:bookmarkEnd w:id="26"/>
    </w:p>
    <w:tbl>
      <w:tblPr>
        <w:tblStyle w:val="5"/>
        <w:tblW w:w="8461" w:type="dxa"/>
        <w:jc w:val="center"/>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599"/>
        <w:gridCol w:w="1076"/>
        <w:gridCol w:w="1313"/>
        <w:gridCol w:w="117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719" w:type="dxa"/>
            <w:vAlign w:val="center"/>
          </w:tcPr>
          <w:p>
            <w:pPr>
              <w:pStyle w:val="16"/>
              <w:jc w:val="center"/>
              <w:rPr>
                <w:rFonts w:ascii="仿宋_GB2312"/>
                <w:b/>
                <w:bCs/>
                <w:sz w:val="28"/>
                <w:szCs w:val="28"/>
              </w:rPr>
            </w:pPr>
            <w:r>
              <w:rPr>
                <w:rFonts w:hint="eastAsia" w:ascii="仿宋_GB2312"/>
                <w:b/>
                <w:bCs/>
                <w:sz w:val="28"/>
                <w:szCs w:val="28"/>
              </w:rPr>
              <w:t>序号</w:t>
            </w:r>
          </w:p>
        </w:tc>
        <w:tc>
          <w:tcPr>
            <w:tcW w:w="2599" w:type="dxa"/>
            <w:vAlign w:val="center"/>
          </w:tcPr>
          <w:p>
            <w:pPr>
              <w:pStyle w:val="16"/>
              <w:jc w:val="center"/>
              <w:rPr>
                <w:rFonts w:ascii="仿宋_GB2312"/>
                <w:b/>
                <w:bCs/>
                <w:sz w:val="28"/>
                <w:szCs w:val="28"/>
              </w:rPr>
            </w:pPr>
            <w:r>
              <w:rPr>
                <w:rFonts w:hint="eastAsia" w:ascii="仿宋_GB2312"/>
                <w:b/>
                <w:bCs/>
                <w:sz w:val="28"/>
                <w:szCs w:val="28"/>
              </w:rPr>
              <w:t>提交材料名称</w:t>
            </w:r>
          </w:p>
        </w:tc>
        <w:tc>
          <w:tcPr>
            <w:tcW w:w="1076" w:type="dxa"/>
            <w:vAlign w:val="center"/>
          </w:tcPr>
          <w:p>
            <w:pPr>
              <w:pStyle w:val="16"/>
              <w:jc w:val="center"/>
              <w:rPr>
                <w:rFonts w:ascii="仿宋_GB2312"/>
                <w:b/>
                <w:bCs/>
                <w:sz w:val="28"/>
                <w:szCs w:val="28"/>
              </w:rPr>
            </w:pPr>
            <w:r>
              <w:rPr>
                <w:rFonts w:hint="eastAsia" w:ascii="仿宋_GB2312"/>
                <w:b/>
                <w:bCs/>
                <w:sz w:val="28"/>
                <w:szCs w:val="28"/>
              </w:rPr>
              <w:t>原件</w:t>
            </w:r>
            <w:r>
              <w:rPr>
                <w:rFonts w:ascii="仿宋_GB2312"/>
                <w:b/>
                <w:bCs/>
                <w:sz w:val="28"/>
                <w:szCs w:val="28"/>
              </w:rPr>
              <w:t>/</w:t>
            </w:r>
          </w:p>
          <w:p>
            <w:pPr>
              <w:pStyle w:val="16"/>
              <w:jc w:val="center"/>
              <w:rPr>
                <w:rFonts w:ascii="仿宋_GB2312"/>
                <w:b/>
                <w:bCs/>
                <w:sz w:val="28"/>
                <w:szCs w:val="28"/>
              </w:rPr>
            </w:pPr>
            <w:r>
              <w:rPr>
                <w:rFonts w:hint="eastAsia" w:ascii="仿宋_GB2312"/>
                <w:b/>
                <w:bCs/>
                <w:sz w:val="28"/>
                <w:szCs w:val="28"/>
              </w:rPr>
              <w:t>复印件</w:t>
            </w:r>
          </w:p>
        </w:tc>
        <w:tc>
          <w:tcPr>
            <w:tcW w:w="1313" w:type="dxa"/>
            <w:vAlign w:val="center"/>
          </w:tcPr>
          <w:p>
            <w:pPr>
              <w:pStyle w:val="16"/>
              <w:jc w:val="center"/>
              <w:rPr>
                <w:rFonts w:ascii="仿宋_GB2312"/>
                <w:b/>
                <w:bCs/>
                <w:sz w:val="28"/>
                <w:szCs w:val="28"/>
              </w:rPr>
            </w:pPr>
            <w:r>
              <w:rPr>
                <w:rFonts w:hint="eastAsia" w:ascii="仿宋_GB2312"/>
                <w:b/>
                <w:bCs/>
                <w:sz w:val="28"/>
                <w:szCs w:val="28"/>
              </w:rPr>
              <w:t>纸质</w:t>
            </w:r>
            <w:r>
              <w:rPr>
                <w:rFonts w:ascii="仿宋_GB2312"/>
                <w:b/>
                <w:bCs/>
                <w:sz w:val="28"/>
                <w:szCs w:val="28"/>
              </w:rPr>
              <w:t>/</w:t>
            </w:r>
            <w:r>
              <w:rPr>
                <w:rFonts w:hint="eastAsia" w:ascii="仿宋_GB2312"/>
                <w:b/>
                <w:bCs/>
                <w:sz w:val="28"/>
                <w:szCs w:val="28"/>
              </w:rPr>
              <w:t>电子</w:t>
            </w:r>
          </w:p>
        </w:tc>
        <w:tc>
          <w:tcPr>
            <w:tcW w:w="1174" w:type="dxa"/>
            <w:vAlign w:val="center"/>
          </w:tcPr>
          <w:p>
            <w:pPr>
              <w:pStyle w:val="16"/>
              <w:jc w:val="center"/>
              <w:rPr>
                <w:rFonts w:ascii="仿宋_GB2312"/>
                <w:b/>
                <w:bCs/>
                <w:sz w:val="28"/>
                <w:szCs w:val="28"/>
              </w:rPr>
            </w:pPr>
            <w:r>
              <w:rPr>
                <w:rFonts w:hint="eastAsia" w:ascii="仿宋_GB2312"/>
                <w:b/>
                <w:bCs/>
                <w:sz w:val="28"/>
                <w:szCs w:val="28"/>
              </w:rPr>
              <w:t>要求</w:t>
            </w:r>
          </w:p>
        </w:tc>
        <w:tc>
          <w:tcPr>
            <w:tcW w:w="1580" w:type="dxa"/>
            <w:vAlign w:val="center"/>
          </w:tcPr>
          <w:p>
            <w:pPr>
              <w:pStyle w:val="16"/>
              <w:jc w:val="center"/>
              <w:rPr>
                <w:rFonts w:ascii="仿宋_GB2312"/>
                <w:b/>
                <w:bCs/>
                <w:sz w:val="28"/>
                <w:szCs w:val="28"/>
              </w:rPr>
            </w:pPr>
            <w:r>
              <w:rPr>
                <w:rFonts w:hint="eastAsia" w:ascii="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6" w:hRule="atLeast"/>
          <w:tblHeader/>
          <w:jc w:val="center"/>
        </w:trPr>
        <w:tc>
          <w:tcPr>
            <w:tcW w:w="719" w:type="dxa"/>
            <w:vAlign w:val="center"/>
          </w:tcPr>
          <w:p>
            <w:pPr>
              <w:pStyle w:val="16"/>
              <w:jc w:val="center"/>
              <w:rPr>
                <w:rFonts w:ascii="仿宋_GB2312"/>
                <w:sz w:val="28"/>
                <w:szCs w:val="28"/>
              </w:rPr>
            </w:pPr>
            <w:r>
              <w:rPr>
                <w:rFonts w:ascii="仿宋_GB2312"/>
                <w:sz w:val="28"/>
                <w:szCs w:val="28"/>
              </w:rPr>
              <w:t>1</w:t>
            </w:r>
          </w:p>
        </w:tc>
        <w:tc>
          <w:tcPr>
            <w:tcW w:w="2599" w:type="dxa"/>
            <w:vAlign w:val="center"/>
          </w:tcPr>
          <w:p>
            <w:pPr>
              <w:pStyle w:val="16"/>
              <w:rPr>
                <w:rFonts w:ascii="仿宋_GB2312"/>
                <w:sz w:val="28"/>
                <w:szCs w:val="28"/>
              </w:rPr>
            </w:pPr>
            <w:r>
              <w:rPr>
                <w:rFonts w:hint="eastAsia" w:ascii="仿宋_GB2312"/>
                <w:sz w:val="28"/>
                <w:szCs w:val="28"/>
              </w:rPr>
              <w:t>矿产资源储量评审备案申请函</w:t>
            </w:r>
          </w:p>
        </w:tc>
        <w:tc>
          <w:tcPr>
            <w:tcW w:w="1076" w:type="dxa"/>
            <w:vAlign w:val="center"/>
          </w:tcPr>
          <w:p>
            <w:pPr>
              <w:pStyle w:val="16"/>
              <w:jc w:val="center"/>
              <w:rPr>
                <w:rFonts w:ascii="仿宋_GB2312"/>
                <w:sz w:val="28"/>
                <w:szCs w:val="28"/>
              </w:rPr>
            </w:pPr>
            <w:r>
              <w:rPr>
                <w:rFonts w:hint="eastAsia" w:ascii="仿宋_GB2312"/>
                <w:sz w:val="28"/>
                <w:szCs w:val="28"/>
              </w:rPr>
              <w:t>原件</w:t>
            </w:r>
          </w:p>
        </w:tc>
        <w:tc>
          <w:tcPr>
            <w:tcW w:w="1313" w:type="dxa"/>
            <w:vAlign w:val="center"/>
          </w:tcPr>
          <w:p>
            <w:pPr>
              <w:pStyle w:val="16"/>
              <w:jc w:val="center"/>
              <w:rPr>
                <w:rFonts w:ascii="仿宋_GB2312"/>
                <w:sz w:val="28"/>
                <w:szCs w:val="28"/>
              </w:rPr>
            </w:pPr>
            <w:r>
              <w:rPr>
                <w:rFonts w:hint="eastAsia" w:ascii="仿宋_GB2312"/>
                <w:sz w:val="28"/>
                <w:szCs w:val="28"/>
              </w:rPr>
              <w:t>纸质（原件）</w:t>
            </w:r>
          </w:p>
          <w:p>
            <w:pPr>
              <w:pStyle w:val="16"/>
              <w:jc w:val="center"/>
              <w:rPr>
                <w:rFonts w:ascii="仿宋_GB2312"/>
                <w:sz w:val="28"/>
                <w:szCs w:val="28"/>
              </w:rPr>
            </w:pPr>
            <w:r>
              <w:rPr>
                <w:rFonts w:hint="eastAsia" w:ascii="仿宋_GB2312"/>
                <w:sz w:val="28"/>
                <w:szCs w:val="28"/>
              </w:rPr>
              <w:t>电子（扫描件）</w:t>
            </w:r>
          </w:p>
        </w:tc>
        <w:tc>
          <w:tcPr>
            <w:tcW w:w="1174" w:type="dxa"/>
            <w:vMerge w:val="restart"/>
            <w:vAlign w:val="center"/>
          </w:tcPr>
          <w:p>
            <w:pPr>
              <w:pStyle w:val="16"/>
              <w:rPr>
                <w:rFonts w:ascii="仿宋_GB2312"/>
                <w:sz w:val="28"/>
                <w:szCs w:val="28"/>
              </w:rPr>
            </w:pPr>
            <w:r>
              <w:rPr>
                <w:rFonts w:ascii="仿宋_GB2312"/>
                <w:sz w:val="28"/>
                <w:szCs w:val="28"/>
              </w:rPr>
              <w:t>1</w:t>
            </w:r>
            <w:r>
              <w:rPr>
                <w:rFonts w:hint="eastAsia" w:ascii="仿宋_GB2312"/>
                <w:sz w:val="28"/>
                <w:szCs w:val="28"/>
              </w:rPr>
              <w:t>、要件、签章齐全、清晰、真实有效。</w:t>
            </w:r>
          </w:p>
          <w:p>
            <w:pPr>
              <w:pStyle w:val="16"/>
              <w:rPr>
                <w:rFonts w:ascii="仿宋_GB2312"/>
                <w:sz w:val="28"/>
                <w:szCs w:val="28"/>
              </w:rPr>
            </w:pPr>
            <w:r>
              <w:rPr>
                <w:rFonts w:ascii="仿宋_GB2312"/>
                <w:sz w:val="28"/>
                <w:szCs w:val="28"/>
              </w:rPr>
              <w:t>2</w:t>
            </w:r>
            <w:r>
              <w:rPr>
                <w:rFonts w:hint="eastAsia" w:ascii="仿宋_GB2312"/>
                <w:sz w:val="28"/>
                <w:szCs w:val="28"/>
              </w:rPr>
              <w:t>、符合规定形式。</w:t>
            </w:r>
          </w:p>
        </w:tc>
        <w:tc>
          <w:tcPr>
            <w:tcW w:w="1580" w:type="dxa"/>
            <w:vMerge w:val="restart"/>
          </w:tcPr>
          <w:p>
            <w:pPr>
              <w:pStyle w:val="16"/>
              <w:rPr>
                <w:rFonts w:ascii="仿宋_GB2312"/>
                <w:sz w:val="28"/>
                <w:szCs w:val="28"/>
              </w:rPr>
            </w:pPr>
            <w:r>
              <w:rPr>
                <w:rFonts w:ascii="仿宋_GB2312"/>
                <w:sz w:val="28"/>
                <w:szCs w:val="28"/>
              </w:rPr>
              <w:t>1.</w:t>
            </w:r>
            <w:r>
              <w:rPr>
                <w:rFonts w:hint="eastAsia" w:ascii="仿宋_GB2312"/>
                <w:sz w:val="28"/>
                <w:szCs w:val="28"/>
              </w:rPr>
              <w:t>纸质件在召开评审会议时提交。</w:t>
            </w:r>
          </w:p>
          <w:p>
            <w:pPr>
              <w:pStyle w:val="16"/>
              <w:rPr>
                <w:rFonts w:ascii="仿宋_GB2312"/>
                <w:sz w:val="28"/>
                <w:szCs w:val="28"/>
              </w:rPr>
            </w:pPr>
            <w:r>
              <w:rPr>
                <w:rFonts w:ascii="仿宋_GB2312"/>
                <w:sz w:val="28"/>
                <w:szCs w:val="28"/>
              </w:rPr>
              <w:t>2.</w:t>
            </w:r>
            <w:r>
              <w:rPr>
                <w:rFonts w:hint="eastAsia" w:ascii="仿宋_GB2312"/>
                <w:sz w:val="28"/>
                <w:szCs w:val="28"/>
              </w:rPr>
              <w:t>纸质件份数按评审会议和归档要求提交。领取复函时，按档案管理要求提交</w:t>
            </w:r>
            <w:r>
              <w:rPr>
                <w:rFonts w:ascii="仿宋_GB2312"/>
                <w:sz w:val="28"/>
                <w:szCs w:val="28"/>
              </w:rPr>
              <w:t>1</w:t>
            </w:r>
            <w:r>
              <w:rPr>
                <w:rFonts w:hint="eastAsia" w:ascii="仿宋_GB2312"/>
                <w:sz w:val="28"/>
                <w:szCs w:val="28"/>
              </w:rPr>
              <w:t>份最终的矿产资源储量报告纸质文档。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blHeader/>
          <w:jc w:val="center"/>
        </w:trPr>
        <w:tc>
          <w:tcPr>
            <w:tcW w:w="719" w:type="dxa"/>
            <w:vAlign w:val="center"/>
          </w:tcPr>
          <w:p>
            <w:pPr>
              <w:pStyle w:val="16"/>
              <w:jc w:val="center"/>
              <w:rPr>
                <w:rFonts w:ascii="仿宋_GB2312"/>
                <w:sz w:val="28"/>
                <w:szCs w:val="28"/>
              </w:rPr>
            </w:pPr>
            <w:r>
              <w:rPr>
                <w:rFonts w:ascii="仿宋_GB2312"/>
                <w:sz w:val="28"/>
                <w:szCs w:val="28"/>
              </w:rPr>
              <w:t>2</w:t>
            </w:r>
          </w:p>
        </w:tc>
        <w:tc>
          <w:tcPr>
            <w:tcW w:w="2599" w:type="dxa"/>
            <w:vAlign w:val="center"/>
          </w:tcPr>
          <w:p>
            <w:pPr>
              <w:pStyle w:val="16"/>
              <w:rPr>
                <w:rFonts w:ascii="仿宋_GB2312"/>
                <w:sz w:val="28"/>
                <w:szCs w:val="28"/>
              </w:rPr>
            </w:pPr>
            <w:r>
              <w:rPr>
                <w:rFonts w:hint="eastAsia" w:ascii="仿宋_GB2312"/>
                <w:sz w:val="28"/>
                <w:szCs w:val="28"/>
              </w:rPr>
              <w:t>矿产资源储量信息表</w:t>
            </w:r>
          </w:p>
        </w:tc>
        <w:tc>
          <w:tcPr>
            <w:tcW w:w="1076" w:type="dxa"/>
            <w:vAlign w:val="center"/>
          </w:tcPr>
          <w:p>
            <w:pPr>
              <w:pStyle w:val="16"/>
              <w:jc w:val="center"/>
              <w:rPr>
                <w:rFonts w:ascii="仿宋_GB2312"/>
                <w:sz w:val="28"/>
                <w:szCs w:val="28"/>
              </w:rPr>
            </w:pPr>
            <w:r>
              <w:rPr>
                <w:rFonts w:hint="eastAsia" w:ascii="仿宋_GB2312"/>
                <w:sz w:val="28"/>
                <w:szCs w:val="28"/>
              </w:rPr>
              <w:t>原件</w:t>
            </w:r>
          </w:p>
        </w:tc>
        <w:tc>
          <w:tcPr>
            <w:tcW w:w="1313" w:type="dxa"/>
            <w:vAlign w:val="center"/>
          </w:tcPr>
          <w:p>
            <w:pPr>
              <w:pStyle w:val="16"/>
              <w:jc w:val="center"/>
              <w:rPr>
                <w:rFonts w:ascii="仿宋_GB2312"/>
                <w:sz w:val="28"/>
                <w:szCs w:val="28"/>
              </w:rPr>
            </w:pPr>
            <w:r>
              <w:rPr>
                <w:rFonts w:hint="eastAsia" w:ascii="仿宋_GB2312"/>
                <w:sz w:val="28"/>
                <w:szCs w:val="28"/>
              </w:rPr>
              <w:t>纸质（原件）</w:t>
            </w:r>
          </w:p>
          <w:p>
            <w:pPr>
              <w:pStyle w:val="16"/>
              <w:jc w:val="center"/>
              <w:rPr>
                <w:rFonts w:ascii="仿宋_GB2312"/>
                <w:sz w:val="28"/>
                <w:szCs w:val="28"/>
              </w:rPr>
            </w:pPr>
            <w:r>
              <w:rPr>
                <w:rFonts w:hint="eastAsia" w:ascii="仿宋_GB2312"/>
                <w:sz w:val="28"/>
                <w:szCs w:val="28"/>
              </w:rPr>
              <w:t>电子（扫描件）</w:t>
            </w:r>
          </w:p>
        </w:tc>
        <w:tc>
          <w:tcPr>
            <w:tcW w:w="1174" w:type="dxa"/>
            <w:vMerge w:val="continue"/>
            <w:vAlign w:val="center"/>
          </w:tcPr>
          <w:p>
            <w:pPr>
              <w:pStyle w:val="16"/>
              <w:rPr>
                <w:rFonts w:ascii="仿宋_GB2312"/>
                <w:sz w:val="28"/>
                <w:szCs w:val="28"/>
              </w:rPr>
            </w:pPr>
          </w:p>
        </w:tc>
        <w:tc>
          <w:tcPr>
            <w:tcW w:w="1580" w:type="dxa"/>
            <w:vMerge w:val="continue"/>
          </w:tcPr>
          <w:p>
            <w:pPr>
              <w:pStyle w:val="16"/>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blHeader/>
          <w:jc w:val="center"/>
        </w:trPr>
        <w:tc>
          <w:tcPr>
            <w:tcW w:w="719" w:type="dxa"/>
            <w:vAlign w:val="center"/>
          </w:tcPr>
          <w:p>
            <w:pPr>
              <w:pStyle w:val="16"/>
              <w:jc w:val="center"/>
              <w:rPr>
                <w:rFonts w:ascii="仿宋_GB2312"/>
                <w:sz w:val="28"/>
                <w:szCs w:val="28"/>
              </w:rPr>
            </w:pPr>
            <w:r>
              <w:rPr>
                <w:rFonts w:ascii="仿宋_GB2312"/>
                <w:sz w:val="28"/>
                <w:szCs w:val="28"/>
              </w:rPr>
              <w:t>3</w:t>
            </w:r>
          </w:p>
        </w:tc>
        <w:tc>
          <w:tcPr>
            <w:tcW w:w="2599" w:type="dxa"/>
            <w:vAlign w:val="center"/>
          </w:tcPr>
          <w:p>
            <w:pPr>
              <w:pStyle w:val="16"/>
              <w:rPr>
                <w:rFonts w:ascii="仿宋_GB2312"/>
                <w:sz w:val="28"/>
                <w:szCs w:val="28"/>
              </w:rPr>
            </w:pPr>
            <w:r>
              <w:rPr>
                <w:rFonts w:hint="eastAsia" w:ascii="仿宋_GB2312"/>
                <w:sz w:val="28"/>
                <w:szCs w:val="28"/>
              </w:rPr>
              <w:t>矿产资源储量报告（含附图附表附件）</w:t>
            </w:r>
          </w:p>
        </w:tc>
        <w:tc>
          <w:tcPr>
            <w:tcW w:w="1076" w:type="dxa"/>
            <w:vAlign w:val="center"/>
          </w:tcPr>
          <w:p>
            <w:pPr>
              <w:pStyle w:val="16"/>
              <w:jc w:val="center"/>
              <w:rPr>
                <w:rFonts w:ascii="仿宋_GB2312"/>
                <w:sz w:val="28"/>
                <w:szCs w:val="28"/>
              </w:rPr>
            </w:pPr>
            <w:r>
              <w:rPr>
                <w:rFonts w:hint="eastAsia" w:ascii="仿宋_GB2312"/>
                <w:sz w:val="28"/>
                <w:szCs w:val="28"/>
              </w:rPr>
              <w:t>原件</w:t>
            </w:r>
          </w:p>
        </w:tc>
        <w:tc>
          <w:tcPr>
            <w:tcW w:w="1313" w:type="dxa"/>
            <w:vAlign w:val="center"/>
          </w:tcPr>
          <w:p>
            <w:pPr>
              <w:pStyle w:val="16"/>
              <w:jc w:val="center"/>
              <w:rPr>
                <w:rFonts w:ascii="仿宋_GB2312"/>
                <w:sz w:val="28"/>
                <w:szCs w:val="28"/>
              </w:rPr>
            </w:pPr>
            <w:r>
              <w:rPr>
                <w:rFonts w:hint="eastAsia" w:ascii="仿宋_GB2312"/>
                <w:sz w:val="28"/>
                <w:szCs w:val="28"/>
              </w:rPr>
              <w:t>纸质（原件）</w:t>
            </w:r>
          </w:p>
          <w:p>
            <w:pPr>
              <w:pStyle w:val="16"/>
              <w:jc w:val="center"/>
              <w:rPr>
                <w:rFonts w:ascii="仿宋_GB2312"/>
                <w:sz w:val="28"/>
                <w:szCs w:val="28"/>
              </w:rPr>
            </w:pPr>
            <w:r>
              <w:rPr>
                <w:rFonts w:hint="eastAsia" w:ascii="仿宋_GB2312"/>
                <w:sz w:val="28"/>
                <w:szCs w:val="28"/>
              </w:rPr>
              <w:t>电子（</w:t>
            </w:r>
            <w:r>
              <w:rPr>
                <w:rFonts w:ascii="仿宋_GB2312"/>
                <w:sz w:val="28"/>
                <w:szCs w:val="28"/>
              </w:rPr>
              <w:t>PDF</w:t>
            </w:r>
            <w:r>
              <w:rPr>
                <w:rFonts w:hint="eastAsia" w:ascii="仿宋_GB2312"/>
                <w:sz w:val="28"/>
                <w:szCs w:val="28"/>
              </w:rPr>
              <w:t>）</w:t>
            </w:r>
          </w:p>
        </w:tc>
        <w:tc>
          <w:tcPr>
            <w:tcW w:w="1174" w:type="dxa"/>
            <w:vMerge w:val="continue"/>
            <w:vAlign w:val="center"/>
          </w:tcPr>
          <w:p>
            <w:pPr>
              <w:pStyle w:val="16"/>
              <w:rPr>
                <w:rFonts w:ascii="仿宋_GB2312"/>
                <w:sz w:val="28"/>
                <w:szCs w:val="28"/>
              </w:rPr>
            </w:pPr>
          </w:p>
        </w:tc>
        <w:tc>
          <w:tcPr>
            <w:tcW w:w="1580" w:type="dxa"/>
            <w:vMerge w:val="continue"/>
          </w:tcPr>
          <w:p>
            <w:pPr>
              <w:pStyle w:val="16"/>
              <w:rPr>
                <w:rFonts w:ascii="仿宋_GB2312"/>
                <w:sz w:val="28"/>
                <w:szCs w:val="28"/>
              </w:rPr>
            </w:pPr>
          </w:p>
        </w:tc>
      </w:tr>
    </w:tbl>
    <w:p>
      <w:pPr>
        <w:pStyle w:val="13"/>
        <w:ind w:firstLine="31680"/>
        <w:rPr>
          <w:rFonts w:ascii="仿宋_GB2312" w:eastAsia="仿宋_GB2312"/>
          <w:sz w:val="32"/>
          <w:szCs w:val="32"/>
        </w:rPr>
      </w:pPr>
      <w:bookmarkStart w:id="27" w:name="_Toc4841"/>
      <w:bookmarkStart w:id="28" w:name="_Toc8741"/>
      <w:bookmarkStart w:id="29" w:name="_Toc14794"/>
      <w:bookmarkStart w:id="30" w:name="_Toc31416"/>
      <w:bookmarkStart w:id="31" w:name="_Toc5056"/>
    </w:p>
    <w:p>
      <w:pPr>
        <w:pStyle w:val="13"/>
        <w:ind w:firstLine="31680"/>
        <w:rPr>
          <w:rFonts w:ascii="黑体"/>
          <w:sz w:val="32"/>
          <w:szCs w:val="32"/>
        </w:rPr>
      </w:pPr>
      <w:r>
        <w:rPr>
          <w:rFonts w:hint="eastAsia" w:ascii="黑体" w:hAnsi="黑体"/>
          <w:sz w:val="32"/>
          <w:szCs w:val="32"/>
        </w:rPr>
        <w:t>九、办理基本流程</w:t>
      </w:r>
      <w:bookmarkEnd w:id="27"/>
      <w:bookmarkEnd w:id="28"/>
      <w:bookmarkEnd w:id="29"/>
      <w:bookmarkEnd w:id="30"/>
      <w:bookmarkEnd w:id="31"/>
    </w:p>
    <w:p>
      <w:pPr>
        <w:pStyle w:val="15"/>
        <w:ind w:firstLine="31680"/>
        <w:rPr>
          <w:rFonts w:ascii="楷体_GB2312"/>
          <w:sz w:val="32"/>
          <w:szCs w:val="32"/>
        </w:rPr>
      </w:pPr>
      <w:bookmarkStart w:id="32" w:name="_Toc19611"/>
      <w:r>
        <w:rPr>
          <w:rFonts w:hint="eastAsia" w:ascii="楷体_GB2312"/>
          <w:sz w:val="32"/>
          <w:szCs w:val="32"/>
        </w:rPr>
        <w:t>（一）接收报件</w:t>
      </w:r>
      <w:bookmarkEnd w:id="32"/>
    </w:p>
    <w:p>
      <w:pPr>
        <w:ind w:firstLine="31680"/>
        <w:rPr>
          <w:rFonts w:ascii="仿宋_GB2312"/>
          <w:sz w:val="32"/>
          <w:szCs w:val="32"/>
        </w:rPr>
      </w:pPr>
      <w:r>
        <w:rPr>
          <w:rFonts w:hint="eastAsia" w:ascii="仿宋_GB2312"/>
          <w:sz w:val="32"/>
          <w:szCs w:val="32"/>
        </w:rPr>
        <w:t>自然资源部政务大厅接收网上远程报送或现场提交评审备案申报报盘。</w:t>
      </w:r>
    </w:p>
    <w:p>
      <w:pPr>
        <w:ind w:firstLine="31680"/>
        <w:rPr>
          <w:rFonts w:ascii="仿宋_GB2312"/>
          <w:sz w:val="32"/>
          <w:szCs w:val="32"/>
        </w:rPr>
      </w:pPr>
      <w:r>
        <w:rPr>
          <w:rFonts w:hint="eastAsia" w:ascii="仿宋_GB2312"/>
          <w:sz w:val="32"/>
          <w:szCs w:val="32"/>
        </w:rPr>
        <w:t>报送地点：自然资源部政务大厅窗口（北京市西城区阜内大街</w:t>
      </w:r>
      <w:r>
        <w:rPr>
          <w:rFonts w:ascii="仿宋_GB2312"/>
          <w:sz w:val="32"/>
          <w:szCs w:val="32"/>
        </w:rPr>
        <w:t>64</w:t>
      </w:r>
      <w:r>
        <w:rPr>
          <w:rFonts w:hint="eastAsia" w:ascii="仿宋_GB2312"/>
          <w:sz w:val="32"/>
          <w:szCs w:val="32"/>
        </w:rPr>
        <w:t>号）。</w:t>
      </w:r>
    </w:p>
    <w:p>
      <w:pPr>
        <w:ind w:firstLine="31680"/>
        <w:rPr>
          <w:rFonts w:ascii="仿宋_GB2312"/>
          <w:sz w:val="32"/>
          <w:szCs w:val="32"/>
        </w:rPr>
      </w:pPr>
      <w:r>
        <w:rPr>
          <w:rFonts w:hint="eastAsia" w:ascii="仿宋_GB2312"/>
          <w:sz w:val="32"/>
          <w:szCs w:val="32"/>
        </w:rPr>
        <w:t>报送网址：</w:t>
      </w:r>
      <w:r>
        <w:rPr>
          <w:rFonts w:ascii="仿宋_GB2312"/>
          <w:sz w:val="32"/>
          <w:szCs w:val="32"/>
        </w:rPr>
        <w:t>http://zwfw.mnr.gov.cn/</w:t>
      </w:r>
    </w:p>
    <w:p>
      <w:pPr>
        <w:ind w:firstLine="31680"/>
        <w:rPr>
          <w:rFonts w:ascii="仿宋_GB2312"/>
          <w:sz w:val="32"/>
          <w:szCs w:val="32"/>
        </w:rPr>
      </w:pPr>
      <w:r>
        <w:rPr>
          <w:rFonts w:hint="eastAsia" w:ascii="仿宋_GB2312"/>
          <w:sz w:val="32"/>
          <w:szCs w:val="32"/>
        </w:rPr>
        <w:t>报盘软件下载地址：</w:t>
      </w:r>
      <w:r>
        <w:rPr>
          <w:rFonts w:ascii="仿宋_GB2312"/>
          <w:sz w:val="32"/>
          <w:szCs w:val="32"/>
        </w:rPr>
        <w:t>http://zwfw.mnr.gov.cn/down load/center/</w:t>
      </w:r>
    </w:p>
    <w:p>
      <w:pPr>
        <w:pStyle w:val="15"/>
        <w:ind w:firstLine="31680"/>
        <w:rPr>
          <w:rFonts w:ascii="楷体_GB2312"/>
          <w:sz w:val="32"/>
          <w:szCs w:val="32"/>
        </w:rPr>
      </w:pPr>
      <w:r>
        <w:rPr>
          <w:rFonts w:hint="eastAsia" w:ascii="楷体_GB2312"/>
          <w:sz w:val="32"/>
          <w:szCs w:val="32"/>
        </w:rPr>
        <w:t>（二）受理报件</w:t>
      </w:r>
    </w:p>
    <w:p>
      <w:pPr>
        <w:ind w:firstLine="31680"/>
        <w:rPr>
          <w:rFonts w:ascii="仿宋_GB2312"/>
          <w:sz w:val="32"/>
          <w:szCs w:val="32"/>
        </w:rPr>
      </w:pPr>
      <w:r>
        <w:rPr>
          <w:rFonts w:hint="eastAsia" w:ascii="仿宋_GB2312"/>
          <w:sz w:val="32"/>
          <w:szCs w:val="32"/>
        </w:rPr>
        <w:t>自然资源部评审机构对申请进行受理审查。对于符合评审备案范围和权限、申请材料齐全、符合规定形式，或申请人按照要求提交全部补正申请材料的，自然资源部应当受理，并书面告知申请人。</w:t>
      </w:r>
    </w:p>
    <w:p>
      <w:pPr>
        <w:ind w:firstLine="31680"/>
        <w:rPr>
          <w:rFonts w:ascii="仿宋_GB2312"/>
          <w:sz w:val="32"/>
          <w:szCs w:val="32"/>
        </w:rPr>
      </w:pPr>
      <w:r>
        <w:rPr>
          <w:rFonts w:hint="eastAsia" w:ascii="仿宋_GB2312"/>
          <w:sz w:val="32"/>
          <w:szCs w:val="32"/>
        </w:rPr>
        <w:t>对于不符合申请条件、申请材料不齐全或不符合法定形式的，应在</w:t>
      </w:r>
      <w:r>
        <w:rPr>
          <w:rFonts w:ascii="仿宋_GB2312"/>
          <w:sz w:val="32"/>
          <w:szCs w:val="32"/>
        </w:rPr>
        <w:t>5</w:t>
      </w:r>
      <w:r>
        <w:rPr>
          <w:rFonts w:hint="eastAsia" w:ascii="仿宋_GB2312"/>
          <w:sz w:val="32"/>
          <w:szCs w:val="32"/>
        </w:rPr>
        <w:t>个工作日内告知申请人是否受理，或一次告知申请人需要补正的全部内容。逾期不告知的，自收到申请材料之日起即为受理。经补正仍不符合要求的不予受理，书面告知申请人。补正期间，受理程序中止，未在规定期限内（</w:t>
      </w:r>
      <w:r>
        <w:rPr>
          <w:rFonts w:ascii="仿宋_GB2312"/>
          <w:sz w:val="32"/>
          <w:szCs w:val="32"/>
        </w:rPr>
        <w:t>10</w:t>
      </w:r>
      <w:r>
        <w:rPr>
          <w:rFonts w:hint="eastAsia" w:ascii="仿宋_GB2312"/>
          <w:sz w:val="32"/>
          <w:szCs w:val="32"/>
        </w:rPr>
        <w:t>个工作日）提交补正的，受理程序终止。</w:t>
      </w:r>
    </w:p>
    <w:p>
      <w:pPr>
        <w:pStyle w:val="15"/>
        <w:ind w:firstLine="31680"/>
        <w:rPr>
          <w:rFonts w:ascii="楷体_GB2312"/>
          <w:sz w:val="32"/>
          <w:szCs w:val="32"/>
        </w:rPr>
      </w:pPr>
      <w:bookmarkStart w:id="33" w:name="_Toc22452"/>
      <w:r>
        <w:rPr>
          <w:rFonts w:hint="eastAsia" w:ascii="楷体_GB2312"/>
          <w:sz w:val="32"/>
          <w:szCs w:val="32"/>
        </w:rPr>
        <w:t>（三）评审备案审查</w:t>
      </w:r>
      <w:bookmarkEnd w:id="33"/>
    </w:p>
    <w:p>
      <w:pPr>
        <w:ind w:firstLine="31680"/>
        <w:rPr>
          <w:rFonts w:ascii="仿宋_GB2312"/>
          <w:sz w:val="32"/>
          <w:szCs w:val="32"/>
        </w:rPr>
      </w:pPr>
      <w:r>
        <w:rPr>
          <w:rFonts w:hint="eastAsia" w:ascii="仿宋_GB2312"/>
          <w:sz w:val="32"/>
          <w:szCs w:val="32"/>
        </w:rPr>
        <w:t>自然资源部受理后，由评审机构组织专家审查，自然资源部完成备案，并向申请人出具评审备案结果。</w:t>
      </w:r>
    </w:p>
    <w:p>
      <w:pPr>
        <w:pStyle w:val="13"/>
        <w:ind w:firstLine="31680"/>
        <w:rPr>
          <w:rFonts w:ascii="黑体"/>
          <w:sz w:val="32"/>
          <w:szCs w:val="32"/>
        </w:rPr>
      </w:pPr>
      <w:bookmarkStart w:id="34" w:name="_Toc11222"/>
      <w:bookmarkStart w:id="35" w:name="_Toc26454"/>
      <w:bookmarkStart w:id="36" w:name="_Toc28633"/>
      <w:bookmarkStart w:id="37" w:name="_Toc1399"/>
      <w:r>
        <w:rPr>
          <w:rFonts w:hint="eastAsia" w:ascii="黑体" w:hAnsi="黑体"/>
          <w:sz w:val="32"/>
          <w:szCs w:val="32"/>
        </w:rPr>
        <w:t>十、审查时限</w:t>
      </w:r>
      <w:bookmarkEnd w:id="34"/>
      <w:bookmarkEnd w:id="35"/>
      <w:bookmarkEnd w:id="36"/>
      <w:bookmarkEnd w:id="37"/>
    </w:p>
    <w:p>
      <w:pPr>
        <w:ind w:firstLine="31680"/>
        <w:rPr>
          <w:rFonts w:ascii="仿宋_GB2312"/>
          <w:sz w:val="32"/>
          <w:szCs w:val="32"/>
        </w:rPr>
      </w:pPr>
      <w:r>
        <w:rPr>
          <w:rFonts w:hint="eastAsia" w:ascii="仿宋_GB2312"/>
          <w:sz w:val="32"/>
          <w:szCs w:val="32"/>
        </w:rPr>
        <w:t>自然资源部自受理之日起</w:t>
      </w:r>
      <w:r>
        <w:rPr>
          <w:rFonts w:ascii="仿宋_GB2312"/>
          <w:sz w:val="32"/>
          <w:szCs w:val="32"/>
        </w:rPr>
        <w:t>60</w:t>
      </w:r>
      <w:r>
        <w:rPr>
          <w:rFonts w:hint="eastAsia" w:ascii="仿宋_GB2312"/>
          <w:sz w:val="32"/>
          <w:szCs w:val="32"/>
        </w:rPr>
        <w:t>个工作日（不含申请人补正修改时间）内完成评审备案。需要修改或补充相关材料的，申请人应在《补充说明告知书》签发之日起</w:t>
      </w:r>
      <w:r>
        <w:rPr>
          <w:rFonts w:ascii="仿宋_GB2312"/>
          <w:sz w:val="32"/>
          <w:szCs w:val="32"/>
        </w:rPr>
        <w:t>20</w:t>
      </w:r>
      <w:r>
        <w:rPr>
          <w:rFonts w:hint="eastAsia" w:ascii="仿宋_GB2312"/>
          <w:sz w:val="32"/>
          <w:szCs w:val="32"/>
        </w:rPr>
        <w:t>个工作日内提交。</w:t>
      </w:r>
    </w:p>
    <w:p>
      <w:pPr>
        <w:pStyle w:val="13"/>
        <w:ind w:firstLine="31680"/>
        <w:rPr>
          <w:rFonts w:ascii="黑体"/>
          <w:sz w:val="32"/>
          <w:szCs w:val="32"/>
        </w:rPr>
      </w:pPr>
      <w:bookmarkStart w:id="38" w:name="_Toc10717"/>
      <w:bookmarkStart w:id="39" w:name="_Toc4484"/>
      <w:bookmarkStart w:id="40" w:name="_Toc11073"/>
      <w:bookmarkStart w:id="41" w:name="_Toc11976"/>
      <w:bookmarkStart w:id="42" w:name="_Toc25250"/>
      <w:r>
        <w:rPr>
          <w:rFonts w:hint="eastAsia" w:ascii="黑体" w:hAnsi="黑体"/>
          <w:sz w:val="32"/>
          <w:szCs w:val="32"/>
        </w:rPr>
        <w:t>十一、收费依据及标准</w:t>
      </w:r>
      <w:bookmarkEnd w:id="38"/>
      <w:bookmarkEnd w:id="39"/>
      <w:bookmarkEnd w:id="40"/>
      <w:bookmarkEnd w:id="41"/>
      <w:bookmarkEnd w:id="42"/>
    </w:p>
    <w:p>
      <w:pPr>
        <w:ind w:firstLine="31680"/>
        <w:rPr>
          <w:rFonts w:ascii="仿宋_GB2312"/>
          <w:sz w:val="32"/>
          <w:szCs w:val="32"/>
        </w:rPr>
      </w:pPr>
      <w:r>
        <w:rPr>
          <w:rFonts w:hint="eastAsia" w:ascii="仿宋_GB2312"/>
          <w:sz w:val="32"/>
          <w:szCs w:val="32"/>
        </w:rPr>
        <w:t>不收费。</w:t>
      </w:r>
    </w:p>
    <w:p>
      <w:pPr>
        <w:pStyle w:val="13"/>
        <w:ind w:firstLine="31680"/>
        <w:rPr>
          <w:rFonts w:ascii="黑体"/>
          <w:sz w:val="32"/>
          <w:szCs w:val="32"/>
        </w:rPr>
      </w:pPr>
      <w:bookmarkStart w:id="43" w:name="_Toc3829"/>
      <w:bookmarkStart w:id="44" w:name="_Toc29778"/>
      <w:bookmarkStart w:id="45" w:name="_Toc30495"/>
      <w:bookmarkStart w:id="46" w:name="_Toc24845"/>
      <w:bookmarkStart w:id="47" w:name="_Toc5788"/>
      <w:r>
        <w:rPr>
          <w:rFonts w:hint="eastAsia" w:ascii="黑体" w:hAnsi="黑体"/>
          <w:sz w:val="32"/>
          <w:szCs w:val="32"/>
        </w:rPr>
        <w:t>十二、审查结</w:t>
      </w:r>
      <w:bookmarkEnd w:id="43"/>
      <w:r>
        <w:rPr>
          <w:rFonts w:hint="eastAsia" w:ascii="黑体" w:hAnsi="黑体"/>
          <w:sz w:val="32"/>
          <w:szCs w:val="32"/>
        </w:rPr>
        <w:t>果</w:t>
      </w:r>
      <w:bookmarkEnd w:id="44"/>
      <w:bookmarkEnd w:id="45"/>
      <w:bookmarkEnd w:id="46"/>
      <w:bookmarkEnd w:id="47"/>
    </w:p>
    <w:p>
      <w:pPr>
        <w:pStyle w:val="13"/>
        <w:ind w:firstLine="31680"/>
        <w:rPr>
          <w:rFonts w:ascii="仿宋_GB2312" w:eastAsia="仿宋_GB2312"/>
          <w:sz w:val="32"/>
          <w:szCs w:val="32"/>
        </w:rPr>
      </w:pPr>
      <w:bookmarkStart w:id="48" w:name="_Toc15441"/>
      <w:bookmarkStart w:id="49" w:name="_Toc8457"/>
      <w:bookmarkStart w:id="50" w:name="_Toc25116"/>
      <w:bookmarkStart w:id="51" w:name="_Toc13825"/>
      <w:bookmarkStart w:id="52" w:name="_Toc17799"/>
      <w:r>
        <w:rPr>
          <w:rFonts w:hint="eastAsia" w:ascii="仿宋_GB2312" w:eastAsia="仿宋_GB2312"/>
          <w:sz w:val="32"/>
          <w:szCs w:val="32"/>
        </w:rPr>
        <w:t>矿产资源储量评审备案的复函。</w:t>
      </w:r>
    </w:p>
    <w:p>
      <w:pPr>
        <w:pStyle w:val="13"/>
        <w:ind w:firstLine="31680"/>
        <w:rPr>
          <w:rFonts w:ascii="黑体"/>
          <w:sz w:val="32"/>
          <w:szCs w:val="32"/>
        </w:rPr>
      </w:pPr>
      <w:r>
        <w:rPr>
          <w:rFonts w:hint="eastAsia" w:ascii="黑体" w:hAnsi="黑体"/>
          <w:sz w:val="32"/>
          <w:szCs w:val="32"/>
        </w:rPr>
        <w:t>十三、结果送</w:t>
      </w:r>
      <w:bookmarkEnd w:id="48"/>
      <w:r>
        <w:rPr>
          <w:rFonts w:hint="eastAsia" w:ascii="黑体" w:hAnsi="黑体"/>
          <w:sz w:val="32"/>
          <w:szCs w:val="32"/>
        </w:rPr>
        <w:t>达</w:t>
      </w:r>
      <w:bookmarkEnd w:id="49"/>
      <w:bookmarkEnd w:id="50"/>
      <w:bookmarkEnd w:id="51"/>
      <w:bookmarkEnd w:id="52"/>
    </w:p>
    <w:p>
      <w:pPr>
        <w:ind w:firstLine="31680"/>
        <w:rPr>
          <w:rFonts w:ascii="仿宋_GB2312"/>
          <w:sz w:val="32"/>
          <w:szCs w:val="32"/>
        </w:rPr>
      </w:pPr>
      <w:r>
        <w:rPr>
          <w:rFonts w:hint="eastAsia" w:ascii="仿宋_GB2312"/>
          <w:sz w:val="32"/>
          <w:szCs w:val="32"/>
        </w:rPr>
        <w:t>行政决定做出后，由政务大厅通知申请人领取评审备案的复函。</w:t>
      </w:r>
    </w:p>
    <w:p>
      <w:pPr>
        <w:pStyle w:val="13"/>
        <w:ind w:firstLine="31680"/>
        <w:rPr>
          <w:rFonts w:ascii="黑体"/>
          <w:sz w:val="32"/>
          <w:szCs w:val="32"/>
        </w:rPr>
      </w:pPr>
      <w:bookmarkStart w:id="53" w:name="_Toc1439"/>
      <w:bookmarkStart w:id="54" w:name="_Toc4075"/>
      <w:bookmarkStart w:id="55" w:name="_Toc15789"/>
      <w:bookmarkStart w:id="56" w:name="_Toc10714"/>
      <w:bookmarkStart w:id="57" w:name="_Toc12516"/>
      <w:r>
        <w:rPr>
          <w:rFonts w:hint="eastAsia" w:ascii="黑体" w:hAnsi="黑体"/>
          <w:sz w:val="32"/>
          <w:szCs w:val="32"/>
        </w:rPr>
        <w:t>十四、申请人权利和义务</w:t>
      </w:r>
      <w:bookmarkEnd w:id="53"/>
      <w:bookmarkEnd w:id="54"/>
      <w:bookmarkEnd w:id="55"/>
    </w:p>
    <w:p>
      <w:pPr>
        <w:ind w:firstLine="31680"/>
        <w:rPr>
          <w:rFonts w:ascii="仿宋_GB2312"/>
          <w:sz w:val="32"/>
          <w:szCs w:val="32"/>
        </w:rPr>
      </w:pPr>
      <w:r>
        <w:rPr>
          <w:rFonts w:hint="eastAsia" w:ascii="仿宋_GB2312"/>
          <w:sz w:val="32"/>
          <w:szCs w:val="32"/>
        </w:rPr>
        <w:t>依据《中华人民共和国行政许可法》，申请人对行政机关实施行政许可，享有陈述权、申辩权；有权依法申请行政复议或者提起行政诉讼；其合法权益因行政机关违法实施行政许可受到损害的，有权依法要求赔偿。</w:t>
      </w:r>
    </w:p>
    <w:p>
      <w:pPr>
        <w:ind w:firstLine="31680"/>
        <w:rPr>
          <w:rFonts w:ascii="仿宋_GB2312"/>
          <w:sz w:val="32"/>
          <w:szCs w:val="32"/>
        </w:rPr>
      </w:pPr>
      <w:r>
        <w:rPr>
          <w:rFonts w:hint="eastAsia" w:ascii="仿宋_GB2312"/>
          <w:sz w:val="32"/>
          <w:szCs w:val="32"/>
        </w:rPr>
        <w:t>申请人应当如实提交有关材料和反映真实情况，并对其申请材料内容的真实性负责。</w:t>
      </w:r>
    </w:p>
    <w:p>
      <w:pPr>
        <w:pStyle w:val="13"/>
        <w:numPr>
          <w:ilvl w:val="0"/>
          <w:numId w:val="4"/>
        </w:numPr>
        <w:ind w:firstLine="31680"/>
        <w:rPr>
          <w:rFonts w:ascii="黑体"/>
          <w:sz w:val="32"/>
          <w:szCs w:val="32"/>
        </w:rPr>
      </w:pPr>
      <w:r>
        <w:rPr>
          <w:rFonts w:hint="eastAsia" w:ascii="黑体" w:hAnsi="黑体"/>
          <w:sz w:val="32"/>
          <w:szCs w:val="32"/>
        </w:rPr>
        <w:t>公开查询</w:t>
      </w:r>
    </w:p>
    <w:p>
      <w:pPr>
        <w:pStyle w:val="13"/>
        <w:ind w:firstLine="0" w:firstLineChars="0"/>
        <w:rPr>
          <w:rFonts w:ascii="仿宋_GB2312" w:eastAsia="仿宋_GB2312"/>
          <w:sz w:val="32"/>
          <w:szCs w:val="32"/>
        </w:rPr>
      </w:pPr>
      <w:r>
        <w:rPr>
          <w:rFonts w:ascii="仿宋_GB2312" w:eastAsia="仿宋_GB2312"/>
          <w:sz w:val="32"/>
          <w:szCs w:val="32"/>
        </w:rPr>
        <w:t xml:space="preserve">  </w:t>
      </w:r>
      <w:r>
        <w:rPr>
          <w:rFonts w:ascii="仿宋_GB2312" w:hAnsi="Calibri" w:eastAsia="仿宋_GB2312"/>
          <w:sz w:val="32"/>
          <w:szCs w:val="32"/>
        </w:rPr>
        <w:t xml:space="preserve">  </w:t>
      </w:r>
      <w:r>
        <w:rPr>
          <w:rFonts w:hint="eastAsia" w:ascii="仿宋_GB2312" w:hAnsi="Calibri" w:eastAsia="仿宋_GB2312"/>
          <w:sz w:val="32"/>
          <w:szCs w:val="32"/>
        </w:rPr>
        <w:t>申请人可通过电话和网站查询审批状态和结果。</w:t>
      </w:r>
    </w:p>
    <w:p>
      <w:pPr>
        <w:ind w:firstLine="31680"/>
        <w:rPr>
          <w:rFonts w:ascii="仿宋_GB2312"/>
          <w:sz w:val="32"/>
          <w:szCs w:val="32"/>
        </w:rPr>
      </w:pPr>
      <w:r>
        <w:rPr>
          <w:rFonts w:hint="eastAsia" w:ascii="仿宋_GB2312"/>
          <w:sz w:val="32"/>
          <w:szCs w:val="32"/>
        </w:rPr>
        <w:t>查询电话：</w:t>
      </w:r>
      <w:r>
        <w:rPr>
          <w:rFonts w:ascii="仿宋_GB2312"/>
          <w:sz w:val="32"/>
          <w:szCs w:val="32"/>
        </w:rPr>
        <w:t>4000996938</w:t>
      </w:r>
    </w:p>
    <w:p>
      <w:pPr>
        <w:ind w:firstLine="31680"/>
        <w:rPr>
          <w:rFonts w:ascii="仿宋_GB2312"/>
          <w:sz w:val="32"/>
          <w:szCs w:val="32"/>
        </w:rPr>
      </w:pPr>
      <w:r>
        <w:rPr>
          <w:rFonts w:hint="eastAsia" w:ascii="仿宋_GB2312"/>
          <w:sz w:val="32"/>
          <w:szCs w:val="32"/>
        </w:rPr>
        <w:t>查询网址：</w:t>
      </w:r>
      <w:r>
        <w:rPr>
          <w:rFonts w:ascii="仿宋_GB2312"/>
          <w:sz w:val="32"/>
          <w:szCs w:val="32"/>
        </w:rPr>
        <w:t>http://zwfw.mnr.gov.cn/</w:t>
      </w:r>
    </w:p>
    <w:p>
      <w:pPr>
        <w:pStyle w:val="13"/>
        <w:ind w:firstLine="31680"/>
        <w:rPr>
          <w:rFonts w:ascii="黑体"/>
          <w:sz w:val="32"/>
          <w:szCs w:val="32"/>
        </w:rPr>
      </w:pPr>
      <w:bookmarkStart w:id="58" w:name="_Toc467"/>
      <w:bookmarkStart w:id="59" w:name="_Toc20603"/>
      <w:r>
        <w:rPr>
          <w:rFonts w:hint="eastAsia" w:ascii="黑体" w:hAnsi="黑体"/>
          <w:sz w:val="32"/>
          <w:szCs w:val="32"/>
        </w:rPr>
        <w:t>十六、监督和投诉渠道</w:t>
      </w:r>
      <w:bookmarkEnd w:id="58"/>
      <w:bookmarkEnd w:id="59"/>
    </w:p>
    <w:p>
      <w:pPr>
        <w:pStyle w:val="15"/>
        <w:ind w:firstLine="31680"/>
        <w:rPr>
          <w:rFonts w:ascii="仿宋_GB2312" w:hAnsi="Calibri" w:eastAsia="仿宋_GB2312"/>
          <w:sz w:val="32"/>
          <w:szCs w:val="32"/>
        </w:rPr>
      </w:pPr>
      <w:r>
        <w:rPr>
          <w:rFonts w:hint="eastAsia" w:ascii="仿宋_GB2312" w:hAnsi="Calibri" w:eastAsia="仿宋_GB2312"/>
          <w:kern w:val="2"/>
          <w:sz w:val="32"/>
          <w:szCs w:val="32"/>
        </w:rPr>
        <w:t>（一）监督、投诉电话：</w:t>
      </w:r>
      <w:r>
        <w:rPr>
          <w:rFonts w:ascii="仿宋_GB2312" w:hAnsi="Calibri" w:eastAsia="仿宋_GB2312"/>
          <w:kern w:val="2"/>
          <w:sz w:val="32"/>
          <w:szCs w:val="32"/>
        </w:rPr>
        <w:t>010-66151646</w:t>
      </w:r>
    </w:p>
    <w:p>
      <w:pPr>
        <w:pStyle w:val="15"/>
        <w:ind w:firstLine="31680"/>
        <w:rPr>
          <w:rFonts w:ascii="仿宋_GB2312" w:hAnsi="Calibri" w:eastAsia="仿宋_GB2312"/>
          <w:sz w:val="32"/>
          <w:szCs w:val="32"/>
        </w:rPr>
      </w:pPr>
      <w:r>
        <w:rPr>
          <w:rFonts w:hint="eastAsia" w:ascii="仿宋_GB2312" w:hAnsi="Calibri" w:eastAsia="仿宋_GB2312"/>
          <w:kern w:val="2"/>
          <w:sz w:val="32"/>
          <w:szCs w:val="32"/>
        </w:rPr>
        <w:t>（二）监督、投诉邮箱：</w:t>
      </w:r>
      <w:r>
        <w:rPr>
          <w:rFonts w:ascii="仿宋_GB2312" w:hAnsi="Calibri" w:eastAsia="仿宋_GB2312"/>
          <w:kern w:val="2"/>
          <w:sz w:val="32"/>
          <w:szCs w:val="32"/>
        </w:rPr>
        <w:t>xzspts@mail.mnr.gov.cn</w:t>
      </w:r>
    </w:p>
    <w:p>
      <w:pPr>
        <w:pStyle w:val="13"/>
        <w:ind w:firstLine="31680"/>
        <w:rPr>
          <w:rFonts w:ascii="黑体"/>
          <w:sz w:val="32"/>
          <w:szCs w:val="32"/>
        </w:rPr>
      </w:pPr>
      <w:bookmarkStart w:id="60" w:name="_Toc24275"/>
      <w:bookmarkStart w:id="61" w:name="_Toc16329"/>
      <w:r>
        <w:rPr>
          <w:rFonts w:hint="eastAsia" w:ascii="黑体" w:hAnsi="黑体"/>
          <w:sz w:val="32"/>
          <w:szCs w:val="32"/>
        </w:rPr>
        <w:t>十七、办公地址和时间</w:t>
      </w:r>
      <w:bookmarkEnd w:id="60"/>
      <w:bookmarkEnd w:id="61"/>
    </w:p>
    <w:p>
      <w:pPr>
        <w:ind w:firstLine="31680"/>
        <w:rPr>
          <w:rFonts w:ascii="仿宋_GB2312"/>
          <w:sz w:val="32"/>
          <w:szCs w:val="32"/>
        </w:rPr>
      </w:pPr>
      <w:r>
        <w:rPr>
          <w:rFonts w:hint="eastAsia" w:ascii="仿宋_GB2312"/>
          <w:sz w:val="32"/>
          <w:szCs w:val="32"/>
        </w:rPr>
        <w:t>（一）办公地址：自然资源部政务大厅（北京市西城区阜成门内大街</w:t>
      </w:r>
      <w:r>
        <w:rPr>
          <w:rFonts w:ascii="仿宋_GB2312"/>
          <w:sz w:val="32"/>
          <w:szCs w:val="32"/>
        </w:rPr>
        <w:t>64</w:t>
      </w:r>
      <w:r>
        <w:rPr>
          <w:rFonts w:hint="eastAsia" w:ascii="仿宋_GB2312"/>
          <w:sz w:val="32"/>
          <w:szCs w:val="32"/>
        </w:rPr>
        <w:t>号）</w:t>
      </w:r>
    </w:p>
    <w:p>
      <w:pPr>
        <w:ind w:firstLine="31680"/>
        <w:rPr>
          <w:rFonts w:ascii="仿宋_GB2312"/>
          <w:sz w:val="32"/>
          <w:szCs w:val="32"/>
        </w:rPr>
      </w:pPr>
      <w:r>
        <w:rPr>
          <w:rFonts w:hint="eastAsia" w:ascii="仿宋_GB2312"/>
          <w:sz w:val="32"/>
          <w:szCs w:val="32"/>
        </w:rPr>
        <w:t>（二）办公时间：周一至周五</w:t>
      </w:r>
      <w:r>
        <w:rPr>
          <w:rFonts w:ascii="仿宋_GB2312"/>
          <w:sz w:val="32"/>
          <w:szCs w:val="32"/>
        </w:rPr>
        <w:t xml:space="preserve">  </w:t>
      </w:r>
      <w:r>
        <w:rPr>
          <w:rFonts w:hint="eastAsia" w:ascii="仿宋_GB2312"/>
          <w:sz w:val="32"/>
          <w:szCs w:val="32"/>
        </w:rPr>
        <w:t>上午</w:t>
      </w:r>
      <w:r>
        <w:rPr>
          <w:rFonts w:ascii="仿宋_GB2312"/>
          <w:sz w:val="32"/>
          <w:szCs w:val="32"/>
        </w:rPr>
        <w:t>8:30 ~ 11:30</w:t>
      </w:r>
    </w:p>
    <w:p>
      <w:pPr>
        <w:ind w:firstLine="31680"/>
        <w:rPr>
          <w:rFonts w:ascii="仿宋_GB2312"/>
          <w:sz w:val="32"/>
          <w:szCs w:val="32"/>
        </w:rPr>
      </w:pPr>
      <w:r>
        <w:rPr>
          <w:rFonts w:ascii="仿宋_GB2312"/>
          <w:sz w:val="32"/>
          <w:szCs w:val="32"/>
        </w:rPr>
        <w:t xml:space="preserve">                            </w:t>
      </w:r>
      <w:r>
        <w:rPr>
          <w:rFonts w:hint="eastAsia" w:ascii="仿宋_GB2312"/>
          <w:sz w:val="32"/>
          <w:szCs w:val="32"/>
        </w:rPr>
        <w:t>下午</w:t>
      </w:r>
      <w:r>
        <w:rPr>
          <w:rFonts w:ascii="仿宋_GB2312"/>
          <w:sz w:val="32"/>
          <w:szCs w:val="32"/>
        </w:rPr>
        <w:t>2:00 ~ 5:00</w:t>
      </w:r>
    </w:p>
    <w:p>
      <w:pPr>
        <w:ind w:firstLine="0" w:firstLineChars="0"/>
      </w:pPr>
    </w:p>
    <w:p>
      <w:pPr>
        <w:pStyle w:val="13"/>
        <w:ind w:firstLine="31680"/>
        <w:jc w:val="left"/>
      </w:pPr>
    </w:p>
    <w:p>
      <w:pPr>
        <w:pStyle w:val="13"/>
        <w:ind w:firstLine="0" w:firstLineChars="0"/>
        <w:jc w:val="left"/>
        <w:rPr>
          <w:rFonts w:ascii="黑体"/>
          <w:sz w:val="32"/>
          <w:szCs w:val="32"/>
        </w:rPr>
      </w:pPr>
      <w:r>
        <w:br w:type="page"/>
      </w:r>
      <w:r>
        <w:rPr>
          <w:rFonts w:hint="eastAsia" w:ascii="黑体" w:hAnsi="黑体"/>
          <w:sz w:val="32"/>
          <w:szCs w:val="32"/>
        </w:rPr>
        <w:t>附图：</w:t>
      </w:r>
      <w:bookmarkEnd w:id="56"/>
      <w:bookmarkEnd w:id="57"/>
    </w:p>
    <w:p>
      <w:pPr>
        <w:ind w:firstLine="31680"/>
        <w:jc w:val="center"/>
        <w:rPr>
          <w:rFonts w:ascii="黑体" w:hAnsi="黑体" w:eastAsia="黑体"/>
          <w:sz w:val="32"/>
          <w:szCs w:val="32"/>
        </w:rPr>
      </w:pPr>
      <w:bookmarkStart w:id="62" w:name="_Toc31775"/>
      <w:bookmarkStart w:id="63" w:name="_Toc30513"/>
      <w:r>
        <w:rPr>
          <w:rFonts w:hint="eastAsia" w:ascii="黑体" w:hAnsi="黑体" w:eastAsia="黑体"/>
          <w:sz w:val="32"/>
          <w:szCs w:val="32"/>
        </w:rPr>
        <w:t>矿产资源储量评审备案服务指南流程图</w:t>
      </w:r>
      <w:bookmarkEnd w:id="62"/>
      <w:bookmarkEnd w:id="63"/>
    </w:p>
    <w:p>
      <w:pPr>
        <w:ind w:firstLine="31680"/>
      </w:pPr>
      <w:r>
        <w:pict>
          <v:shape id="_x0000_i1026" o:spt="75" type="#_x0000_t75" style="height:435.15pt;width:415.15pt;" filled="f" stroked="f" coordsize="21600,21600">
            <v:path/>
            <v:fill on="f" focussize="0,0"/>
            <v:stroke on="f"/>
            <v:imagedata r:id="rId4" o:title=""/>
            <o:lock v:ext="edit" aspectratio="t"/>
            <w10:wrap type="none"/>
            <w10:anchorlock/>
          </v:shape>
        </w:pict>
      </w:r>
      <w:bookmarkStart w:id="64" w:name="_GoBack"/>
      <w:bookmarkEnd w:id="64"/>
    </w:p>
    <w:p>
      <w:pPr>
        <w:pStyle w:val="13"/>
        <w:ind w:firstLine="31680"/>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DE289"/>
    <w:multiLevelType w:val="singleLevel"/>
    <w:tmpl w:val="5EBDE289"/>
    <w:lvl w:ilvl="0" w:tentative="0">
      <w:start w:val="2"/>
      <w:numFmt w:val="chineseCounting"/>
      <w:suff w:val="nothing"/>
      <w:lvlText w:val="%1、"/>
      <w:lvlJc w:val="left"/>
      <w:rPr>
        <w:rFonts w:cs="Times New Roman"/>
      </w:rPr>
    </w:lvl>
  </w:abstractNum>
  <w:abstractNum w:abstractNumId="1">
    <w:nsid w:val="5EBDE2E8"/>
    <w:multiLevelType w:val="singleLevel"/>
    <w:tmpl w:val="5EBDE2E8"/>
    <w:lvl w:ilvl="0" w:tentative="0">
      <w:start w:val="2"/>
      <w:numFmt w:val="chineseCounting"/>
      <w:suff w:val="nothing"/>
      <w:lvlText w:val="（%1）"/>
      <w:lvlJc w:val="left"/>
      <w:rPr>
        <w:rFonts w:cs="Times New Roman"/>
      </w:rPr>
    </w:lvl>
  </w:abstractNum>
  <w:abstractNum w:abstractNumId="2">
    <w:nsid w:val="5EBDE31B"/>
    <w:multiLevelType w:val="singleLevel"/>
    <w:tmpl w:val="5EBDE31B"/>
    <w:lvl w:ilvl="0" w:tentative="0">
      <w:start w:val="4"/>
      <w:numFmt w:val="chineseCounting"/>
      <w:suff w:val="nothing"/>
      <w:lvlText w:val="%1、"/>
      <w:lvlJc w:val="left"/>
      <w:rPr>
        <w:rFonts w:cs="Times New Roman"/>
      </w:rPr>
    </w:lvl>
  </w:abstractNum>
  <w:abstractNum w:abstractNumId="3">
    <w:nsid w:val="5F3C9F70"/>
    <w:multiLevelType w:val="singleLevel"/>
    <w:tmpl w:val="5F3C9F70"/>
    <w:lvl w:ilvl="0" w:tentative="0">
      <w:start w:val="15"/>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5C50169"/>
    <w:rsid w:val="000921D1"/>
    <w:rsid w:val="0015423A"/>
    <w:rsid w:val="00154E12"/>
    <w:rsid w:val="001778D4"/>
    <w:rsid w:val="00276053"/>
    <w:rsid w:val="00294C60"/>
    <w:rsid w:val="002D7761"/>
    <w:rsid w:val="003B4CC9"/>
    <w:rsid w:val="003D406A"/>
    <w:rsid w:val="003F1F2C"/>
    <w:rsid w:val="003F23F9"/>
    <w:rsid w:val="00427D5D"/>
    <w:rsid w:val="00453AE9"/>
    <w:rsid w:val="00490903"/>
    <w:rsid w:val="00540B77"/>
    <w:rsid w:val="0056441D"/>
    <w:rsid w:val="005F4E9C"/>
    <w:rsid w:val="0071390D"/>
    <w:rsid w:val="007E7C6E"/>
    <w:rsid w:val="008707C6"/>
    <w:rsid w:val="008B4CF1"/>
    <w:rsid w:val="008E2985"/>
    <w:rsid w:val="00902F9F"/>
    <w:rsid w:val="00925D55"/>
    <w:rsid w:val="00947DCF"/>
    <w:rsid w:val="009B4EED"/>
    <w:rsid w:val="00A06B6E"/>
    <w:rsid w:val="00A114BE"/>
    <w:rsid w:val="00A20A86"/>
    <w:rsid w:val="00A731FB"/>
    <w:rsid w:val="00AE6C9D"/>
    <w:rsid w:val="00C20523"/>
    <w:rsid w:val="00C841B6"/>
    <w:rsid w:val="00D6265D"/>
    <w:rsid w:val="074F0A11"/>
    <w:rsid w:val="19121FCB"/>
    <w:rsid w:val="1B1F7878"/>
    <w:rsid w:val="217C5669"/>
    <w:rsid w:val="257F3A06"/>
    <w:rsid w:val="25886108"/>
    <w:rsid w:val="2A0E5B71"/>
    <w:rsid w:val="2F0514BC"/>
    <w:rsid w:val="30961361"/>
    <w:rsid w:val="30AF3A0A"/>
    <w:rsid w:val="34184A7F"/>
    <w:rsid w:val="34396067"/>
    <w:rsid w:val="3AED328D"/>
    <w:rsid w:val="41D41406"/>
    <w:rsid w:val="43FE39EF"/>
    <w:rsid w:val="488E4F42"/>
    <w:rsid w:val="4B907006"/>
    <w:rsid w:val="4B9C7A09"/>
    <w:rsid w:val="4BE33A01"/>
    <w:rsid w:val="4F3D2AC8"/>
    <w:rsid w:val="544B03FF"/>
    <w:rsid w:val="59B563BB"/>
    <w:rsid w:val="5C2820B2"/>
    <w:rsid w:val="604862C1"/>
    <w:rsid w:val="63FB30D3"/>
    <w:rsid w:val="6C686569"/>
    <w:rsid w:val="72360625"/>
    <w:rsid w:val="73D33BC4"/>
    <w:rsid w:val="75954928"/>
    <w:rsid w:val="75C50169"/>
    <w:rsid w:val="7789489D"/>
    <w:rsid w:val="797344DB"/>
    <w:rsid w:val="799B2F33"/>
    <w:rsid w:val="7DDF49A2"/>
    <w:rsid w:val="7E6E5768"/>
    <w:rsid w:val="7E71412B"/>
    <w:rsid w:val="7EC568EF"/>
    <w:rsid w:val="7EEF72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720" w:firstLineChars="200"/>
      <w:jc w:val="both"/>
    </w:pPr>
    <w:rPr>
      <w:rFonts w:ascii="Calibri" w:hAnsi="Calibri" w:eastAsia="仿宋_GB2312" w:cs="Times New Roman"/>
      <w:kern w:val="2"/>
      <w:sz w:val="21"/>
      <w:szCs w:val="22"/>
      <w:lang w:val="en-US" w:eastAsia="zh-CN" w:bidi="ar-SA"/>
    </w:rPr>
  </w:style>
  <w:style w:type="paragraph" w:styleId="2">
    <w:name w:val="heading 2"/>
    <w:basedOn w:val="3"/>
    <w:next w:val="1"/>
    <w:link w:val="9"/>
    <w:qFormat/>
    <w:uiPriority w:val="99"/>
    <w:pPr>
      <w:outlineLvl w:val="1"/>
    </w:pPr>
    <w:rPr>
      <w:rFonts w:ascii="Arial" w:hAnsi="Arial" w:eastAsia="黑体"/>
      <w:b w:val="0"/>
    </w:rPr>
  </w:style>
  <w:style w:type="paragraph" w:styleId="3">
    <w:name w:val="heading 3"/>
    <w:basedOn w:val="1"/>
    <w:next w:val="1"/>
    <w:link w:val="10"/>
    <w:qFormat/>
    <w:uiPriority w:val="99"/>
    <w:pPr>
      <w:keepNext/>
      <w:keepLines/>
      <w:spacing w:line="413" w:lineRule="auto"/>
      <w:outlineLvl w:val="2"/>
    </w:pPr>
    <w:rPr>
      <w:b/>
      <w:sz w:val="32"/>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uiPriority w:val="99"/>
    <w:pPr>
      <w:tabs>
        <w:tab w:val="center" w:pos="4153"/>
        <w:tab w:val="right" w:pos="8306"/>
      </w:tabs>
      <w:jc w:val="left"/>
    </w:pPr>
    <w:rPr>
      <w:sz w:val="18"/>
    </w:rPr>
  </w:style>
  <w:style w:type="character" w:styleId="7">
    <w:name w:val="page number"/>
    <w:basedOn w:val="6"/>
    <w:uiPriority w:val="99"/>
    <w:rPr>
      <w:rFonts w:cs="Times New Roman"/>
    </w:rPr>
  </w:style>
  <w:style w:type="character" w:styleId="8">
    <w:name w:val="Hyperlink"/>
    <w:basedOn w:val="6"/>
    <w:locked/>
    <w:uiPriority w:val="99"/>
    <w:rPr>
      <w:rFonts w:cs="Times New Roman"/>
      <w:color w:val="0000FF"/>
      <w:u w:val="single"/>
    </w:rPr>
  </w:style>
  <w:style w:type="character" w:customStyle="1" w:styleId="9">
    <w:name w:val="Heading 2 Char"/>
    <w:basedOn w:val="6"/>
    <w:link w:val="2"/>
    <w:semiHidden/>
    <w:qFormat/>
    <w:locked/>
    <w:uiPriority w:val="99"/>
    <w:rPr>
      <w:rFonts w:ascii="Cambria" w:hAnsi="Cambria" w:eastAsia="宋体" w:cs="Times New Roman"/>
      <w:b/>
      <w:bCs/>
      <w:sz w:val="32"/>
      <w:szCs w:val="32"/>
    </w:rPr>
  </w:style>
  <w:style w:type="character" w:customStyle="1" w:styleId="10">
    <w:name w:val="Heading 3 Char"/>
    <w:basedOn w:val="6"/>
    <w:link w:val="3"/>
    <w:semiHidden/>
    <w:qFormat/>
    <w:locked/>
    <w:uiPriority w:val="99"/>
    <w:rPr>
      <w:rFonts w:eastAsia="仿宋_GB2312" w:cs="Times New Roman"/>
      <w:b/>
      <w:bCs/>
      <w:sz w:val="32"/>
      <w:szCs w:val="32"/>
    </w:rPr>
  </w:style>
  <w:style w:type="character" w:customStyle="1" w:styleId="11">
    <w:name w:val="Footer Char"/>
    <w:basedOn w:val="6"/>
    <w:link w:val="4"/>
    <w:semiHidden/>
    <w:locked/>
    <w:uiPriority w:val="99"/>
    <w:rPr>
      <w:rFonts w:eastAsia="仿宋_GB2312" w:cs="Times New Roman"/>
      <w:sz w:val="18"/>
      <w:szCs w:val="18"/>
    </w:rPr>
  </w:style>
  <w:style w:type="paragraph" w:customStyle="1" w:styleId="12">
    <w:name w:val="文件标题"/>
    <w:basedOn w:val="2"/>
    <w:uiPriority w:val="99"/>
    <w:pPr>
      <w:spacing w:line="360" w:lineRule="auto"/>
      <w:ind w:firstLine="0" w:firstLineChars="0"/>
      <w:jc w:val="center"/>
    </w:pPr>
    <w:rPr>
      <w:sz w:val="24"/>
    </w:rPr>
  </w:style>
  <w:style w:type="paragraph" w:customStyle="1" w:styleId="13">
    <w:name w:val="一级标题"/>
    <w:basedOn w:val="2"/>
    <w:uiPriority w:val="99"/>
    <w:pPr>
      <w:keepNext w:val="0"/>
      <w:spacing w:line="360" w:lineRule="auto"/>
      <w:ind w:firstLine="480"/>
    </w:pPr>
    <w:rPr>
      <w:sz w:val="21"/>
    </w:rPr>
  </w:style>
  <w:style w:type="character" w:customStyle="1" w:styleId="14">
    <w:name w:val="二级标题[858D7CFB-ED40-4347-BF05-701D383B685F]"/>
    <w:link w:val="15"/>
    <w:qFormat/>
    <w:locked/>
    <w:uiPriority w:val="99"/>
    <w:rPr>
      <w:rFonts w:ascii="Times New Roman" w:hAnsi="Times New Roman" w:eastAsia="楷体_GB2312"/>
      <w:sz w:val="21"/>
    </w:rPr>
  </w:style>
  <w:style w:type="paragraph" w:customStyle="1" w:styleId="15">
    <w:name w:val="二级标题"/>
    <w:basedOn w:val="3"/>
    <w:link w:val="14"/>
    <w:uiPriority w:val="99"/>
    <w:pPr>
      <w:spacing w:line="360" w:lineRule="auto"/>
    </w:pPr>
    <w:rPr>
      <w:rFonts w:ascii="Times New Roman" w:hAnsi="Times New Roman" w:eastAsia="楷体_GB2312"/>
      <w:b w:val="0"/>
      <w:kern w:val="0"/>
      <w:sz w:val="21"/>
      <w:szCs w:val="20"/>
    </w:rPr>
  </w:style>
  <w:style w:type="paragraph" w:customStyle="1" w:styleId="16">
    <w:name w:val="表格文字"/>
    <w:basedOn w:val="1"/>
    <w:uiPriority w:val="99"/>
    <w:pPr>
      <w:spacing w:line="240" w:lineRule="auto"/>
      <w:ind w:firstLine="0" w:firstLineChars="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283</Words>
  <Characters>1618</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2020-09-11T00:50:00Z</dcterms:created>
  <dc:creator>王天元</dc:creator>
  <cp:lastModifiedBy>王天元</cp:lastModifiedBy>
  <cp:lastPrinted>2020-09-02T09:14:00Z</cp:lastPrinted>
  <dcterms:modified xsi:type="dcterms:W3CDTF">2020-09-18T07:49:58Z</dcterms:modified>
  <dc:title>矿产资源储量评审备案服务指南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